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78DC" w14:textId="77777777" w:rsidR="00336D9F" w:rsidRPr="00FF530B" w:rsidRDefault="00336D9F" w:rsidP="00336D9F">
      <w:pPr>
        <w:widowControl w:val="0"/>
        <w:autoSpaceDE w:val="0"/>
        <w:autoSpaceDN w:val="0"/>
        <w:adjustRightInd w:val="0"/>
        <w:spacing w:after="0"/>
        <w:jc w:val="center"/>
        <w:rPr>
          <w:rFonts w:ascii="Times New Roman" w:hAnsi="Times New Roman"/>
          <w:b/>
          <w:bCs/>
          <w:color w:val="000000"/>
          <w:sz w:val="24"/>
          <w:szCs w:val="24"/>
          <w:lang w:val="ro-RO" w:eastAsia="en-GB"/>
        </w:rPr>
      </w:pPr>
      <w:bookmarkStart w:id="0" w:name="_GoBack"/>
      <w:bookmarkEnd w:id="0"/>
      <w:r w:rsidRPr="00FF530B">
        <w:rPr>
          <w:noProof/>
        </w:rPr>
        <w:drawing>
          <wp:inline distT="0" distB="0" distL="0" distR="0" wp14:anchorId="11209291" wp14:editId="6A36CB15">
            <wp:extent cx="5689600" cy="85772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504" cy="862539"/>
                    </a:xfrm>
                    <a:prstGeom prst="rect">
                      <a:avLst/>
                    </a:prstGeom>
                    <a:noFill/>
                    <a:ln>
                      <a:noFill/>
                    </a:ln>
                  </pic:spPr>
                </pic:pic>
              </a:graphicData>
            </a:graphic>
          </wp:inline>
        </w:drawing>
      </w:r>
    </w:p>
    <w:p w14:paraId="22BB4A85" w14:textId="77777777" w:rsidR="00336D9F" w:rsidRPr="00FF530B" w:rsidRDefault="00336D9F" w:rsidP="00336D9F">
      <w:pPr>
        <w:widowControl w:val="0"/>
        <w:autoSpaceDE w:val="0"/>
        <w:autoSpaceDN w:val="0"/>
        <w:adjustRightInd w:val="0"/>
        <w:spacing w:after="0"/>
        <w:jc w:val="right"/>
        <w:rPr>
          <w:rFonts w:ascii="Times New Roman" w:hAnsi="Times New Roman"/>
          <w:b/>
          <w:bCs/>
          <w:color w:val="000000"/>
          <w:sz w:val="24"/>
          <w:szCs w:val="24"/>
          <w:lang w:val="ro-RO" w:eastAsia="en-GB"/>
        </w:rPr>
      </w:pPr>
    </w:p>
    <w:p w14:paraId="6BFE9450" w14:textId="77777777" w:rsidR="00336D9F" w:rsidRDefault="00336D9F" w:rsidP="00336D9F">
      <w:pPr>
        <w:widowControl w:val="0"/>
        <w:autoSpaceDE w:val="0"/>
        <w:autoSpaceDN w:val="0"/>
        <w:adjustRightInd w:val="0"/>
        <w:spacing w:after="0"/>
        <w:jc w:val="right"/>
        <w:rPr>
          <w:rFonts w:ascii="Times New Roman" w:hAnsi="Times New Roman"/>
          <w:b/>
          <w:bCs/>
          <w:color w:val="000000"/>
          <w:sz w:val="24"/>
          <w:szCs w:val="24"/>
          <w:lang w:val="ro-RO" w:eastAsia="en-GB"/>
        </w:rPr>
      </w:pPr>
    </w:p>
    <w:p w14:paraId="06268572" w14:textId="25348C7E" w:rsidR="00336D9F" w:rsidRPr="00FF530B" w:rsidRDefault="00336D9F" w:rsidP="00336D9F">
      <w:pPr>
        <w:widowControl w:val="0"/>
        <w:autoSpaceDE w:val="0"/>
        <w:autoSpaceDN w:val="0"/>
        <w:adjustRightInd w:val="0"/>
        <w:spacing w:after="0"/>
        <w:jc w:val="right"/>
        <w:rPr>
          <w:rFonts w:ascii="Times New Roman" w:hAnsi="Times New Roman"/>
          <w:b/>
          <w:bCs/>
          <w:color w:val="000000"/>
          <w:sz w:val="24"/>
          <w:szCs w:val="24"/>
          <w:lang w:val="ro-RO" w:eastAsia="en-GB"/>
        </w:rPr>
      </w:pPr>
      <w:r w:rsidRPr="00FF530B">
        <w:rPr>
          <w:rFonts w:ascii="Times New Roman" w:hAnsi="Times New Roman"/>
          <w:b/>
          <w:bCs/>
          <w:color w:val="000000"/>
          <w:sz w:val="24"/>
          <w:szCs w:val="24"/>
          <w:lang w:val="ro-RO" w:eastAsia="en-GB"/>
        </w:rPr>
        <w:t>Nr. înregistrare ________/________</w:t>
      </w:r>
    </w:p>
    <w:p w14:paraId="0EDA1193" w14:textId="77777777" w:rsidR="00336D9F" w:rsidRPr="00FF530B" w:rsidRDefault="00336D9F" w:rsidP="00336D9F">
      <w:pPr>
        <w:widowControl w:val="0"/>
        <w:autoSpaceDE w:val="0"/>
        <w:autoSpaceDN w:val="0"/>
        <w:adjustRightInd w:val="0"/>
        <w:spacing w:after="0"/>
        <w:jc w:val="right"/>
        <w:rPr>
          <w:rFonts w:ascii="Times New Roman" w:hAnsi="Times New Roman"/>
          <w:i/>
          <w:iCs/>
          <w:color w:val="000000"/>
          <w:sz w:val="24"/>
          <w:szCs w:val="24"/>
          <w:lang w:val="ro-RO" w:eastAsia="en-GB"/>
        </w:rPr>
      </w:pPr>
    </w:p>
    <w:p w14:paraId="24E5E613" w14:textId="300ACB1E" w:rsidR="00336D9F" w:rsidRDefault="00336D9F" w:rsidP="00336D9F">
      <w:pPr>
        <w:widowControl w:val="0"/>
        <w:spacing w:after="0"/>
        <w:jc w:val="center"/>
        <w:rPr>
          <w:rFonts w:ascii="Times New Roman" w:hAnsi="Times New Roman"/>
          <w:b/>
          <w:bCs/>
          <w:sz w:val="24"/>
          <w:szCs w:val="24"/>
          <w:lang w:val="ro-RO"/>
        </w:rPr>
      </w:pPr>
    </w:p>
    <w:p w14:paraId="291F1617" w14:textId="77777777" w:rsidR="00336D9F" w:rsidRDefault="00336D9F" w:rsidP="00336D9F">
      <w:pPr>
        <w:widowControl w:val="0"/>
        <w:spacing w:after="0"/>
        <w:jc w:val="center"/>
        <w:rPr>
          <w:rFonts w:ascii="Times New Roman" w:hAnsi="Times New Roman"/>
          <w:b/>
          <w:bCs/>
          <w:sz w:val="24"/>
          <w:szCs w:val="24"/>
          <w:lang w:val="ro-RO"/>
        </w:rPr>
      </w:pPr>
    </w:p>
    <w:p w14:paraId="5EE0FFDB" w14:textId="10770617" w:rsidR="00336D9F" w:rsidRPr="00FF530B" w:rsidRDefault="00336D9F" w:rsidP="007A2628">
      <w:pPr>
        <w:widowControl w:val="0"/>
        <w:shd w:val="clear" w:color="auto" w:fill="002060"/>
        <w:spacing w:after="0"/>
        <w:jc w:val="center"/>
        <w:rPr>
          <w:rFonts w:ascii="Times New Roman" w:hAnsi="Times New Roman"/>
          <w:b/>
          <w:bCs/>
          <w:sz w:val="24"/>
          <w:szCs w:val="24"/>
          <w:lang w:val="ro-RO"/>
        </w:rPr>
      </w:pPr>
      <w:r w:rsidRPr="00FF530B">
        <w:rPr>
          <w:rFonts w:ascii="Times New Roman" w:hAnsi="Times New Roman"/>
          <w:b/>
          <w:bCs/>
          <w:sz w:val="24"/>
          <w:szCs w:val="24"/>
          <w:lang w:val="ro-RO"/>
        </w:rPr>
        <w:t>CONTRACT DE FINANŢARE PENTRU</w:t>
      </w:r>
      <w:r>
        <w:rPr>
          <w:rFonts w:ascii="Times New Roman" w:hAnsi="Times New Roman"/>
          <w:b/>
          <w:bCs/>
          <w:sz w:val="24"/>
          <w:szCs w:val="24"/>
          <w:lang w:val="ro-RO"/>
        </w:rPr>
        <w:t xml:space="preserve"> COMPETIȚIA GICS</w:t>
      </w:r>
    </w:p>
    <w:p w14:paraId="78C44B06" w14:textId="03431202" w:rsidR="00336D9F" w:rsidRDefault="00336D9F" w:rsidP="00336D9F">
      <w:pPr>
        <w:widowControl w:val="0"/>
        <w:spacing w:after="0"/>
        <w:jc w:val="both"/>
        <w:rPr>
          <w:rFonts w:ascii="Times New Roman" w:hAnsi="Times New Roman"/>
          <w:b/>
          <w:bCs/>
          <w:sz w:val="24"/>
          <w:szCs w:val="24"/>
          <w:lang w:val="ro-RO"/>
        </w:rPr>
      </w:pPr>
    </w:p>
    <w:p w14:paraId="3F1682EF" w14:textId="77777777" w:rsidR="00336D9F" w:rsidRPr="00FF530B" w:rsidRDefault="00336D9F" w:rsidP="00336D9F">
      <w:pPr>
        <w:widowControl w:val="0"/>
        <w:spacing w:after="0"/>
        <w:jc w:val="both"/>
        <w:rPr>
          <w:rFonts w:ascii="Times New Roman" w:hAnsi="Times New Roman"/>
          <w:b/>
          <w:bCs/>
          <w:sz w:val="24"/>
          <w:szCs w:val="24"/>
          <w:lang w:val="ro-RO"/>
        </w:rPr>
      </w:pPr>
    </w:p>
    <w:p w14:paraId="1D7F168C" w14:textId="77777777" w:rsidR="00336D9F" w:rsidRPr="00FF530B" w:rsidRDefault="00336D9F" w:rsidP="00336D9F">
      <w:pPr>
        <w:widowControl w:val="0"/>
        <w:spacing w:after="0"/>
        <w:jc w:val="both"/>
        <w:rPr>
          <w:rFonts w:ascii="Times New Roman" w:hAnsi="Times New Roman"/>
          <w:b/>
          <w:bCs/>
          <w:sz w:val="24"/>
          <w:szCs w:val="24"/>
          <w:lang w:val="ro-RO"/>
        </w:rPr>
      </w:pPr>
      <w:r w:rsidRPr="00FF530B">
        <w:rPr>
          <w:rFonts w:ascii="Times New Roman" w:hAnsi="Times New Roman"/>
          <w:b/>
          <w:bCs/>
          <w:sz w:val="24"/>
          <w:szCs w:val="24"/>
          <w:lang w:val="ro-RO"/>
        </w:rPr>
        <w:t>Între:</w:t>
      </w:r>
    </w:p>
    <w:p w14:paraId="2F90CBF5" w14:textId="553A7495" w:rsidR="00336D9F" w:rsidRDefault="00336D9F" w:rsidP="00336D9F">
      <w:pPr>
        <w:widowControl w:val="0"/>
        <w:spacing w:after="0"/>
        <w:jc w:val="both"/>
        <w:rPr>
          <w:rFonts w:ascii="Times New Roman" w:hAnsi="Times New Roman"/>
          <w:bCs/>
          <w:sz w:val="24"/>
          <w:szCs w:val="24"/>
          <w:lang w:val="ro-RO"/>
        </w:rPr>
      </w:pPr>
      <w:r w:rsidRPr="00FF530B">
        <w:rPr>
          <w:rFonts w:ascii="Times New Roman" w:hAnsi="Times New Roman"/>
          <w:b/>
          <w:sz w:val="24"/>
          <w:szCs w:val="24"/>
          <w:lang w:val="ro-RO"/>
        </w:rPr>
        <w:t>Universitatea Petrol-Gaze din Ploiești</w:t>
      </w:r>
      <w:r w:rsidRPr="00FF530B">
        <w:rPr>
          <w:rFonts w:ascii="Times New Roman" w:hAnsi="Times New Roman"/>
          <w:bCs/>
          <w:sz w:val="24"/>
          <w:szCs w:val="24"/>
          <w:lang w:val="ro-RO"/>
        </w:rPr>
        <w:t xml:space="preserve">,  cu sediul în Ploiești, B-dul București nr. 39, județul Prahova, cod poștal 100680, telefon 0244-573171, fax 0244-575847, e-mail rectorat@upg-ploiesti.ro, cod fiscal RO23828488, cont RO32TREZ521502201X013591 deschis la Trezoreria Ploiești, reprezentată prin Rector – Conf. dr. ing. Alin DINIȚĂ şi Contabil șef </w:t>
      </w:r>
      <w:r w:rsidR="00290917">
        <w:rPr>
          <w:rFonts w:ascii="Times New Roman" w:hAnsi="Times New Roman"/>
          <w:bCs/>
          <w:sz w:val="24"/>
          <w:szCs w:val="24"/>
          <w:lang w:val="ro-RO"/>
        </w:rPr>
        <w:t xml:space="preserve">interimar </w:t>
      </w:r>
      <w:r w:rsidRPr="00FF530B">
        <w:rPr>
          <w:rFonts w:ascii="Times New Roman" w:hAnsi="Times New Roman"/>
          <w:bCs/>
          <w:sz w:val="24"/>
          <w:szCs w:val="24"/>
          <w:lang w:val="ro-RO"/>
        </w:rPr>
        <w:t xml:space="preserve">- ec. </w:t>
      </w:r>
      <w:r w:rsidR="00290917">
        <w:rPr>
          <w:rFonts w:ascii="Times New Roman" w:hAnsi="Times New Roman"/>
          <w:bCs/>
          <w:sz w:val="24"/>
          <w:szCs w:val="24"/>
          <w:lang w:val="ro-RO"/>
        </w:rPr>
        <w:t>BĂDOIU Georgiana</w:t>
      </w:r>
      <w:r w:rsidRPr="00FF530B">
        <w:rPr>
          <w:rFonts w:ascii="Times New Roman" w:hAnsi="Times New Roman"/>
          <w:bCs/>
          <w:sz w:val="24"/>
          <w:szCs w:val="24"/>
          <w:lang w:val="ro-RO"/>
        </w:rPr>
        <w:t xml:space="preserve">, în calitate de </w:t>
      </w:r>
      <w:r w:rsidRPr="00FF530B">
        <w:rPr>
          <w:rFonts w:ascii="Times New Roman" w:hAnsi="Times New Roman"/>
          <w:b/>
          <w:sz w:val="24"/>
          <w:szCs w:val="24"/>
          <w:lang w:val="ro-RO"/>
        </w:rPr>
        <w:t>BENEFICIAR</w:t>
      </w:r>
      <w:r w:rsidRPr="00FF530B">
        <w:rPr>
          <w:rFonts w:ascii="Times New Roman" w:hAnsi="Times New Roman"/>
          <w:bCs/>
          <w:sz w:val="24"/>
          <w:szCs w:val="24"/>
          <w:lang w:val="ro-RO"/>
        </w:rPr>
        <w:t xml:space="preserve">, </w:t>
      </w:r>
    </w:p>
    <w:p w14:paraId="60ED3A56" w14:textId="77777777" w:rsidR="00336D9F" w:rsidRPr="00FF530B" w:rsidRDefault="00336D9F" w:rsidP="00336D9F">
      <w:pPr>
        <w:widowControl w:val="0"/>
        <w:spacing w:after="0"/>
        <w:jc w:val="both"/>
        <w:rPr>
          <w:rFonts w:ascii="Times New Roman" w:hAnsi="Times New Roman"/>
          <w:bCs/>
          <w:sz w:val="24"/>
          <w:szCs w:val="24"/>
          <w:u w:val="single"/>
          <w:lang w:val="ro-RO"/>
        </w:rPr>
      </w:pPr>
    </w:p>
    <w:p w14:paraId="07E3E843" w14:textId="77777777" w:rsidR="00336D9F" w:rsidRDefault="00336D9F" w:rsidP="00336D9F">
      <w:pPr>
        <w:widowControl w:val="0"/>
        <w:spacing w:after="0"/>
        <w:jc w:val="both"/>
        <w:rPr>
          <w:rFonts w:ascii="Times New Roman" w:hAnsi="Times New Roman"/>
          <w:b/>
          <w:bCs/>
          <w:sz w:val="24"/>
          <w:szCs w:val="24"/>
          <w:lang w:val="ro-RO"/>
        </w:rPr>
      </w:pPr>
      <w:r w:rsidRPr="00FF530B">
        <w:rPr>
          <w:rFonts w:ascii="Times New Roman" w:hAnsi="Times New Roman"/>
          <w:b/>
          <w:bCs/>
          <w:sz w:val="24"/>
          <w:szCs w:val="24"/>
          <w:lang w:val="ro-RO"/>
        </w:rPr>
        <w:t>Și</w:t>
      </w:r>
    </w:p>
    <w:p w14:paraId="4D51FED9" w14:textId="77777777" w:rsidR="00336D9F" w:rsidRPr="00FF530B" w:rsidRDefault="00336D9F" w:rsidP="00336D9F">
      <w:pPr>
        <w:widowControl w:val="0"/>
        <w:spacing w:after="0"/>
        <w:jc w:val="both"/>
        <w:rPr>
          <w:rFonts w:ascii="Times New Roman" w:hAnsi="Times New Roman"/>
          <w:b/>
          <w:bCs/>
          <w:sz w:val="24"/>
          <w:szCs w:val="24"/>
          <w:u w:val="single"/>
          <w:lang w:val="ro-RO"/>
        </w:rPr>
      </w:pPr>
    </w:p>
    <w:p w14:paraId="5DAAA0A0" w14:textId="77777777" w:rsidR="00336D9F" w:rsidRPr="00FF530B" w:rsidRDefault="00336D9F" w:rsidP="00336D9F">
      <w:pPr>
        <w:widowControl w:val="0"/>
        <w:spacing w:after="0"/>
        <w:jc w:val="both"/>
        <w:rPr>
          <w:rFonts w:ascii="Times New Roman" w:hAnsi="Times New Roman"/>
          <w:b/>
          <w:bCs/>
          <w:sz w:val="24"/>
          <w:szCs w:val="24"/>
          <w:lang w:val="ro-RO"/>
        </w:rPr>
      </w:pPr>
      <w:r w:rsidRPr="00FF530B">
        <w:rPr>
          <w:rFonts w:ascii="Times New Roman" w:hAnsi="Times New Roman"/>
          <w:b/>
          <w:smallCaps/>
          <w:sz w:val="24"/>
          <w:szCs w:val="24"/>
          <w:lang w:val="ro-RO"/>
        </w:rPr>
        <w:t>......................................................................</w:t>
      </w:r>
      <w:r w:rsidRPr="00FF530B">
        <w:rPr>
          <w:rFonts w:ascii="Times New Roman" w:hAnsi="Times New Roman"/>
          <w:smallCaps/>
          <w:sz w:val="24"/>
          <w:szCs w:val="24"/>
          <w:lang w:val="ro-RO"/>
        </w:rPr>
        <w:t xml:space="preserve"> </w:t>
      </w:r>
      <w:r w:rsidRPr="00FF530B">
        <w:rPr>
          <w:rFonts w:ascii="Times New Roman" w:hAnsi="Times New Roman"/>
          <w:sz w:val="24"/>
          <w:szCs w:val="24"/>
          <w:lang w:val="ro-RO"/>
        </w:rPr>
        <w:t xml:space="preserve">cu domiciliul în ................................ cod poștal ............... str. ................. , județ.......................... email ...................................................., angajat la ...................................  în funcția de  ................................................................. în calitate de </w:t>
      </w:r>
      <w:r w:rsidRPr="00FF530B">
        <w:rPr>
          <w:rFonts w:ascii="Times New Roman" w:hAnsi="Times New Roman"/>
          <w:b/>
          <w:bCs/>
          <w:sz w:val="24"/>
          <w:szCs w:val="24"/>
          <w:lang w:val="ro-RO"/>
        </w:rPr>
        <w:t xml:space="preserve">PRESTATOR, </w:t>
      </w:r>
    </w:p>
    <w:p w14:paraId="75E0F323" w14:textId="77777777" w:rsidR="00336D9F" w:rsidRPr="00FF530B" w:rsidRDefault="00336D9F" w:rsidP="00336D9F">
      <w:pPr>
        <w:widowControl w:val="0"/>
        <w:spacing w:after="0"/>
        <w:ind w:right="-93"/>
        <w:jc w:val="both"/>
        <w:rPr>
          <w:rFonts w:ascii="Times New Roman" w:hAnsi="Times New Roman"/>
          <w:b/>
          <w:bCs/>
          <w:sz w:val="10"/>
          <w:szCs w:val="10"/>
          <w:lang w:val="ro-RO"/>
        </w:rPr>
      </w:pPr>
    </w:p>
    <w:p w14:paraId="51DC7DD3" w14:textId="77777777" w:rsidR="00336D9F" w:rsidRPr="00FF530B" w:rsidRDefault="00336D9F" w:rsidP="00336D9F">
      <w:pPr>
        <w:widowControl w:val="0"/>
        <w:spacing w:after="0"/>
        <w:ind w:right="-93"/>
        <w:jc w:val="both"/>
        <w:rPr>
          <w:rFonts w:ascii="Times New Roman" w:hAnsi="Times New Roman"/>
          <w:b/>
          <w:sz w:val="24"/>
          <w:szCs w:val="24"/>
          <w:lang w:val="ro-RO"/>
        </w:rPr>
      </w:pPr>
      <w:r w:rsidRPr="00FF530B">
        <w:rPr>
          <w:rFonts w:ascii="Times New Roman" w:hAnsi="Times New Roman"/>
          <w:b/>
          <w:bCs/>
          <w:sz w:val="24"/>
          <w:szCs w:val="24"/>
          <w:lang w:val="ro-RO"/>
        </w:rPr>
        <w:t>s-a încheiat prezentul contract de finanțare.</w:t>
      </w:r>
    </w:p>
    <w:p w14:paraId="12D3E817" w14:textId="77777777" w:rsidR="00336D9F" w:rsidRPr="00FF530B" w:rsidRDefault="00336D9F" w:rsidP="00336D9F">
      <w:pPr>
        <w:widowControl w:val="0"/>
        <w:spacing w:after="0"/>
        <w:ind w:right="-93"/>
        <w:jc w:val="both"/>
        <w:rPr>
          <w:rFonts w:ascii="Times New Roman" w:hAnsi="Times New Roman"/>
          <w:sz w:val="10"/>
          <w:szCs w:val="10"/>
          <w:lang w:val="ro-RO"/>
        </w:rPr>
      </w:pPr>
    </w:p>
    <w:p w14:paraId="667B6510"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1. Obiectul Contractului</w:t>
      </w:r>
    </w:p>
    <w:p w14:paraId="26E1052F" w14:textId="77777777"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b/>
          <w:bCs/>
          <w:sz w:val="24"/>
          <w:szCs w:val="24"/>
          <w:lang w:val="ro-RO"/>
        </w:rPr>
        <w:t xml:space="preserve">1.1. </w:t>
      </w:r>
      <w:r w:rsidRPr="00FF530B">
        <w:rPr>
          <w:rFonts w:ascii="Times New Roman" w:hAnsi="Times New Roman"/>
          <w:sz w:val="24"/>
          <w:szCs w:val="24"/>
          <w:lang w:val="ro-RO"/>
        </w:rPr>
        <w:t xml:space="preserve">Obiectul prezentului contract de finanțare îl constituie execuția activităților proiectului cu titlul: </w:t>
      </w:r>
    </w:p>
    <w:p w14:paraId="2190A4E8" w14:textId="37C6B784"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sz w:val="24"/>
          <w:szCs w:val="24"/>
          <w:lang w:val="ro-RO"/>
        </w:rPr>
        <w:t xml:space="preserve">_______________________________________________________________________________________________________________________________________________________________, în concordanță cu cererea de finanțare în cadrul competiției de finanțare de granturi interne de cercetare științifică </w:t>
      </w:r>
      <w:r w:rsidR="009F67BD">
        <w:rPr>
          <w:rFonts w:ascii="Times New Roman" w:hAnsi="Times New Roman"/>
          <w:b/>
          <w:bCs/>
          <w:sz w:val="24"/>
          <w:szCs w:val="24"/>
          <w:lang w:val="ro-RO"/>
        </w:rPr>
        <w:t>GICS</w:t>
      </w:r>
      <w:r w:rsidRPr="00FF530B">
        <w:rPr>
          <w:rFonts w:ascii="Times New Roman" w:hAnsi="Times New Roman"/>
          <w:sz w:val="24"/>
          <w:szCs w:val="24"/>
          <w:lang w:val="ro-RO"/>
        </w:rPr>
        <w:t xml:space="preserve"> și aprobată spre finanțare de către beneficiar. </w:t>
      </w:r>
    </w:p>
    <w:p w14:paraId="45132109" w14:textId="77777777"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b/>
          <w:bCs/>
          <w:sz w:val="24"/>
          <w:szCs w:val="24"/>
          <w:lang w:val="ro-RO"/>
        </w:rPr>
        <w:t>1.2.</w:t>
      </w:r>
      <w:r w:rsidRPr="00FF530B">
        <w:rPr>
          <w:rFonts w:ascii="Times New Roman" w:hAnsi="Times New Roman"/>
          <w:sz w:val="24"/>
          <w:szCs w:val="24"/>
          <w:lang w:val="ro-RO"/>
        </w:rPr>
        <w:t xml:space="preserve"> Prestatorul va executa activitățile descrise în propunerea de proiect, așa cum au fost descrise în cererea de finanțare. </w:t>
      </w:r>
    </w:p>
    <w:p w14:paraId="09E73E6C" w14:textId="77777777" w:rsidR="00336D9F" w:rsidRPr="00FF530B" w:rsidRDefault="00336D9F" w:rsidP="00336D9F">
      <w:pPr>
        <w:widowControl w:val="0"/>
        <w:spacing w:after="0"/>
        <w:jc w:val="both"/>
        <w:rPr>
          <w:rFonts w:ascii="Times New Roman" w:hAnsi="Times New Roman"/>
          <w:sz w:val="10"/>
          <w:szCs w:val="10"/>
          <w:lang w:val="ro-RO"/>
        </w:rPr>
      </w:pPr>
    </w:p>
    <w:p w14:paraId="07527B25"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2. Durata Contractului</w:t>
      </w:r>
    </w:p>
    <w:p w14:paraId="024AFFFB" w14:textId="77777777"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b/>
          <w:bCs/>
          <w:sz w:val="24"/>
          <w:szCs w:val="24"/>
          <w:lang w:val="ro-RO"/>
        </w:rPr>
        <w:t xml:space="preserve">2.1. </w:t>
      </w:r>
      <w:r w:rsidRPr="00FF530B">
        <w:rPr>
          <w:rFonts w:ascii="Times New Roman" w:hAnsi="Times New Roman"/>
          <w:sz w:val="24"/>
          <w:szCs w:val="24"/>
          <w:lang w:val="ro-RO"/>
        </w:rPr>
        <w:t xml:space="preserve">Contractul intră în vigoare la data atribuirii numărului de contract de către beneficiar. </w:t>
      </w:r>
    </w:p>
    <w:p w14:paraId="124AE2E1" w14:textId="6DF4FA64" w:rsidR="00336D9F" w:rsidRPr="00FF530B" w:rsidRDefault="00336D9F" w:rsidP="00336D9F">
      <w:pPr>
        <w:widowControl w:val="0"/>
        <w:tabs>
          <w:tab w:val="left" w:pos="1418"/>
        </w:tabs>
        <w:spacing w:after="0"/>
        <w:jc w:val="both"/>
        <w:rPr>
          <w:rFonts w:ascii="Times New Roman" w:hAnsi="Times New Roman"/>
          <w:sz w:val="24"/>
          <w:szCs w:val="24"/>
          <w:lang w:val="ro-RO"/>
        </w:rPr>
      </w:pPr>
      <w:r w:rsidRPr="00FF530B">
        <w:rPr>
          <w:rFonts w:ascii="Times New Roman" w:hAnsi="Times New Roman"/>
          <w:b/>
          <w:bCs/>
          <w:sz w:val="24"/>
          <w:szCs w:val="24"/>
          <w:lang w:val="ro-RO"/>
        </w:rPr>
        <w:t>2.2.</w:t>
      </w:r>
      <w:r w:rsidRPr="00FF530B">
        <w:rPr>
          <w:rFonts w:ascii="Times New Roman" w:hAnsi="Times New Roman"/>
          <w:sz w:val="24"/>
          <w:szCs w:val="24"/>
          <w:lang w:val="ro-RO"/>
        </w:rPr>
        <w:t xml:space="preserve"> Perioada de implementare a contractului este </w:t>
      </w:r>
      <w:r w:rsidR="00290917">
        <w:rPr>
          <w:rFonts w:ascii="Times New Roman" w:hAnsi="Times New Roman"/>
          <w:b/>
          <w:bCs/>
          <w:sz w:val="24"/>
          <w:szCs w:val="24"/>
          <w:lang w:val="ro-RO"/>
        </w:rPr>
        <w:t>06</w:t>
      </w:r>
      <w:r w:rsidR="009F67BD" w:rsidRPr="0047011B">
        <w:rPr>
          <w:rFonts w:ascii="Times New Roman" w:hAnsi="Times New Roman"/>
          <w:b/>
          <w:bCs/>
          <w:sz w:val="24"/>
          <w:szCs w:val="24"/>
          <w:lang w:val="ro-RO"/>
        </w:rPr>
        <w:t xml:space="preserve"> ianuarie 2025 – 30 noiembrie 2025</w:t>
      </w:r>
      <w:r w:rsidR="009F67BD">
        <w:rPr>
          <w:rFonts w:ascii="Times New Roman" w:hAnsi="Times New Roman"/>
          <w:sz w:val="24"/>
          <w:szCs w:val="24"/>
          <w:lang w:val="ro-RO"/>
        </w:rPr>
        <w:t>, fără posibilitate de prelungire.</w:t>
      </w:r>
    </w:p>
    <w:p w14:paraId="5DEE8909" w14:textId="77777777" w:rsidR="00336D9F" w:rsidRPr="00FF530B" w:rsidRDefault="00336D9F" w:rsidP="00336D9F">
      <w:pPr>
        <w:widowControl w:val="0"/>
        <w:tabs>
          <w:tab w:val="left" w:pos="1418"/>
        </w:tabs>
        <w:spacing w:after="0"/>
        <w:jc w:val="both"/>
        <w:rPr>
          <w:rFonts w:ascii="Times New Roman" w:hAnsi="Times New Roman"/>
          <w:sz w:val="10"/>
          <w:szCs w:val="10"/>
          <w:lang w:val="ro-RO"/>
        </w:rPr>
      </w:pPr>
    </w:p>
    <w:p w14:paraId="230C1110"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3. Valoarea Contractului</w:t>
      </w:r>
    </w:p>
    <w:p w14:paraId="20F750C8" w14:textId="4A9137F1" w:rsidR="00336D9F" w:rsidRPr="00FF530B" w:rsidRDefault="00336D9F" w:rsidP="00336D9F">
      <w:pPr>
        <w:widowControl w:val="0"/>
        <w:spacing w:after="0"/>
        <w:jc w:val="both"/>
        <w:rPr>
          <w:rFonts w:ascii="Times New Roman" w:hAnsi="Times New Roman"/>
          <w:sz w:val="24"/>
          <w:szCs w:val="24"/>
          <w:lang w:val="ro-RO"/>
        </w:rPr>
      </w:pPr>
      <w:bookmarkStart w:id="1" w:name="_Hlk10582523"/>
      <w:r w:rsidRPr="00FF530B">
        <w:rPr>
          <w:rFonts w:ascii="Times New Roman" w:hAnsi="Times New Roman"/>
          <w:b/>
          <w:bCs/>
          <w:sz w:val="24"/>
          <w:szCs w:val="24"/>
          <w:lang w:val="ro-RO"/>
        </w:rPr>
        <w:t>3.1.</w:t>
      </w:r>
      <w:r w:rsidRPr="00FF530B">
        <w:rPr>
          <w:rFonts w:ascii="Times New Roman" w:hAnsi="Times New Roman"/>
          <w:sz w:val="24"/>
          <w:szCs w:val="24"/>
          <w:lang w:val="ro-RO"/>
        </w:rPr>
        <w:t xml:space="preserve"> Valoarea Contractului este de</w:t>
      </w:r>
      <w:r w:rsidR="00290917">
        <w:rPr>
          <w:rFonts w:ascii="Times New Roman" w:hAnsi="Times New Roman"/>
          <w:sz w:val="24"/>
          <w:szCs w:val="24"/>
          <w:lang w:val="ro-RO"/>
        </w:rPr>
        <w:t xml:space="preserve"> ....................</w:t>
      </w:r>
      <w:r w:rsidRPr="00FF530B">
        <w:rPr>
          <w:rFonts w:ascii="Times New Roman" w:hAnsi="Times New Roman"/>
          <w:b/>
          <w:sz w:val="24"/>
          <w:szCs w:val="24"/>
          <w:lang w:val="ro-RO"/>
        </w:rPr>
        <w:t xml:space="preserve"> </w:t>
      </w:r>
      <w:r w:rsidRPr="00FF530B">
        <w:rPr>
          <w:rFonts w:ascii="Times New Roman" w:hAnsi="Times New Roman"/>
          <w:sz w:val="24"/>
          <w:szCs w:val="24"/>
          <w:lang w:val="ro-RO"/>
        </w:rPr>
        <w:t xml:space="preserve">lei reprezentând suma alocată </w:t>
      </w:r>
      <w:r w:rsidR="009F67BD">
        <w:rPr>
          <w:rFonts w:ascii="Times New Roman" w:hAnsi="Times New Roman"/>
          <w:b/>
          <w:bCs/>
          <w:sz w:val="24"/>
          <w:szCs w:val="24"/>
          <w:lang w:val="ro-RO"/>
        </w:rPr>
        <w:t>GICS</w:t>
      </w:r>
      <w:r w:rsidRPr="00FF530B">
        <w:rPr>
          <w:rFonts w:ascii="Times New Roman" w:hAnsi="Times New Roman"/>
          <w:sz w:val="24"/>
          <w:szCs w:val="24"/>
          <w:lang w:val="ro-RO"/>
        </w:rPr>
        <w:t xml:space="preserve">, conform cererii de finanțare aprobată de beneficiar. </w:t>
      </w:r>
    </w:p>
    <w:bookmarkEnd w:id="1"/>
    <w:p w14:paraId="4AE2C473" w14:textId="77777777" w:rsidR="00336D9F" w:rsidRDefault="00336D9F" w:rsidP="00336D9F">
      <w:pPr>
        <w:pStyle w:val="Heading1"/>
      </w:pPr>
    </w:p>
    <w:p w14:paraId="789747AA" w14:textId="77777777" w:rsidR="00336D9F" w:rsidRPr="00D8019A" w:rsidRDefault="00336D9F" w:rsidP="00336D9F">
      <w:pPr>
        <w:rPr>
          <w:lang w:val="ro-RO"/>
        </w:rPr>
      </w:pPr>
    </w:p>
    <w:p w14:paraId="5EA5476E"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lastRenderedPageBreak/>
        <w:t>Art. 4. Obligațiile Prestatorului</w:t>
      </w:r>
    </w:p>
    <w:p w14:paraId="05B23EC6" w14:textId="77777777" w:rsidR="00336D9F" w:rsidRPr="00FF530B" w:rsidRDefault="00336D9F" w:rsidP="00336D9F">
      <w:pPr>
        <w:widowControl w:val="0"/>
        <w:spacing w:after="0"/>
        <w:ind w:left="426" w:hanging="426"/>
        <w:jc w:val="both"/>
        <w:rPr>
          <w:rFonts w:ascii="Times New Roman" w:hAnsi="Times New Roman"/>
          <w:b/>
          <w:bCs/>
          <w:sz w:val="24"/>
          <w:szCs w:val="24"/>
          <w:u w:val="single"/>
          <w:lang w:val="ro-RO"/>
        </w:rPr>
      </w:pPr>
      <w:r w:rsidRPr="00FF530B">
        <w:rPr>
          <w:rFonts w:ascii="Times New Roman" w:hAnsi="Times New Roman"/>
          <w:sz w:val="24"/>
          <w:szCs w:val="24"/>
          <w:lang w:val="ro-RO"/>
        </w:rPr>
        <w:t>4.1. Să execute activitățile de cercetare în conformitate cu cererea de finanțare aprobată (în cazul în care nu finalizează proiectul de cercetare și nu îndeplinește indicatorii asumați, restituie, împreună cu echipa de implementare, Beneficiarului, integral sumele de care a beneficiat pentru derularea proiectului. Neîndeplinirea contractului va face prestatorul neeligibil pentru o ulterioară aplicație la o nouă competiție internă de granturi individuale de cercetare);</w:t>
      </w:r>
    </w:p>
    <w:p w14:paraId="221EF66B" w14:textId="77777777" w:rsidR="00336D9F" w:rsidRPr="00FF530B" w:rsidRDefault="00336D9F" w:rsidP="00336D9F">
      <w:pPr>
        <w:pStyle w:val="ListParagraph1"/>
        <w:widowControl w:val="0"/>
        <w:spacing w:after="0"/>
        <w:ind w:left="0"/>
        <w:jc w:val="both"/>
        <w:rPr>
          <w:rFonts w:ascii="Times New Roman" w:hAnsi="Times New Roman"/>
          <w:b/>
          <w:bCs/>
          <w:sz w:val="24"/>
          <w:szCs w:val="24"/>
          <w:u w:val="single"/>
          <w:lang w:val="ro-RO"/>
        </w:rPr>
      </w:pPr>
      <w:r w:rsidRPr="00FF530B">
        <w:rPr>
          <w:rFonts w:ascii="Times New Roman" w:hAnsi="Times New Roman"/>
          <w:sz w:val="24"/>
          <w:szCs w:val="24"/>
          <w:lang w:val="ro-RO"/>
        </w:rPr>
        <w:t>4.2. Să răspundă de utilizarea în condițiile legii de sumele prevăzute în cererea de finanțare;</w:t>
      </w:r>
    </w:p>
    <w:p w14:paraId="18E01B19" w14:textId="77777777" w:rsidR="00336D9F" w:rsidRPr="00FF530B" w:rsidRDefault="00336D9F" w:rsidP="00336D9F">
      <w:pPr>
        <w:pStyle w:val="ListParagraph1"/>
        <w:widowControl w:val="0"/>
        <w:spacing w:after="0"/>
        <w:ind w:left="0"/>
        <w:jc w:val="both"/>
        <w:rPr>
          <w:rFonts w:ascii="Times New Roman" w:hAnsi="Times New Roman"/>
          <w:b/>
          <w:bCs/>
          <w:sz w:val="24"/>
          <w:szCs w:val="24"/>
          <w:u w:val="single"/>
          <w:lang w:val="ro-RO"/>
        </w:rPr>
      </w:pPr>
      <w:r w:rsidRPr="00FF530B">
        <w:rPr>
          <w:rFonts w:ascii="Times New Roman" w:hAnsi="Times New Roman"/>
          <w:sz w:val="24"/>
          <w:szCs w:val="24"/>
          <w:lang w:val="ro-RO"/>
        </w:rPr>
        <w:t>4.3. Să respecte normele deontologice ale cercetării științifice precum și alte reglementări aplicabile;</w:t>
      </w:r>
    </w:p>
    <w:p w14:paraId="687C58B5" w14:textId="77777777" w:rsidR="00336D9F" w:rsidRPr="005817CA" w:rsidRDefault="00336D9F" w:rsidP="00336D9F">
      <w:pPr>
        <w:pStyle w:val="ListParagraph1"/>
        <w:widowControl w:val="0"/>
        <w:spacing w:after="0"/>
        <w:ind w:left="0"/>
        <w:jc w:val="both"/>
        <w:rPr>
          <w:rFonts w:ascii="Times New Roman" w:hAnsi="Times New Roman"/>
          <w:sz w:val="24"/>
          <w:szCs w:val="24"/>
          <w:u w:val="single"/>
          <w:lang w:val="ro-RO"/>
        </w:rPr>
      </w:pPr>
      <w:r w:rsidRPr="005817CA">
        <w:rPr>
          <w:rFonts w:ascii="Times New Roman" w:hAnsi="Times New Roman"/>
          <w:sz w:val="24"/>
          <w:szCs w:val="24"/>
          <w:lang w:val="ro-RO"/>
        </w:rPr>
        <w:t xml:space="preserve">4.4. Să îndeplinească indicatori de rezultat asumați </w:t>
      </w:r>
      <w:r w:rsidRPr="005817CA">
        <w:rPr>
          <w:rFonts w:ascii="Times New Roman" w:hAnsi="Times New Roman"/>
          <w:b/>
          <w:bCs/>
          <w:sz w:val="24"/>
          <w:szCs w:val="24"/>
          <w:lang w:val="ro-RO"/>
        </w:rPr>
        <w:t>în maxim 6 luni</w:t>
      </w:r>
      <w:r w:rsidRPr="005817CA">
        <w:rPr>
          <w:rFonts w:ascii="Times New Roman" w:hAnsi="Times New Roman"/>
          <w:sz w:val="24"/>
          <w:szCs w:val="24"/>
          <w:lang w:val="ro-RO"/>
        </w:rPr>
        <w:t xml:space="preserve"> de la finalizarea proiectului;</w:t>
      </w:r>
    </w:p>
    <w:p w14:paraId="056414AA" w14:textId="77777777" w:rsidR="00336D9F" w:rsidRPr="00FF530B" w:rsidRDefault="00336D9F" w:rsidP="00336D9F">
      <w:pPr>
        <w:pStyle w:val="ListParagraph1"/>
        <w:widowControl w:val="0"/>
        <w:spacing w:after="0"/>
        <w:ind w:left="426" w:hanging="426"/>
        <w:jc w:val="both"/>
        <w:rPr>
          <w:rFonts w:ascii="Times New Roman" w:hAnsi="Times New Roman"/>
          <w:bCs/>
          <w:iCs/>
          <w:sz w:val="24"/>
          <w:szCs w:val="24"/>
          <w:lang w:val="ro-RO"/>
        </w:rPr>
      </w:pPr>
      <w:r w:rsidRPr="00FF530B">
        <w:rPr>
          <w:rFonts w:ascii="Times New Roman" w:hAnsi="Times New Roman"/>
          <w:sz w:val="24"/>
          <w:szCs w:val="24"/>
          <w:lang w:val="ro-RO"/>
        </w:rPr>
        <w:t>4.5. Să se asigure că diseminarea rezultatelor se va face strict sub afilierea</w:t>
      </w:r>
      <w:r w:rsidRPr="00FF530B">
        <w:rPr>
          <w:rFonts w:ascii="Times New Roman" w:hAnsi="Times New Roman"/>
          <w:i/>
          <w:sz w:val="24"/>
          <w:szCs w:val="24"/>
          <w:lang w:val="ro-RO"/>
        </w:rPr>
        <w:t xml:space="preserve"> </w:t>
      </w:r>
      <w:r w:rsidRPr="00FF530B">
        <w:rPr>
          <w:rFonts w:ascii="Times New Roman" w:hAnsi="Times New Roman"/>
          <w:bCs/>
          <w:iCs/>
          <w:sz w:val="24"/>
          <w:szCs w:val="24"/>
          <w:lang w:val="ro-RO"/>
        </w:rPr>
        <w:t>Universității Petrol-Gaze din Ploiești;</w:t>
      </w:r>
    </w:p>
    <w:p w14:paraId="6B79695D"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bCs/>
          <w:iCs/>
          <w:sz w:val="24"/>
          <w:szCs w:val="24"/>
          <w:lang w:val="ro-RO"/>
        </w:rPr>
        <w:t xml:space="preserve">4.6. </w:t>
      </w:r>
      <w:r w:rsidRPr="00FF530B">
        <w:rPr>
          <w:rFonts w:ascii="Times New Roman" w:hAnsi="Times New Roman"/>
          <w:sz w:val="24"/>
          <w:szCs w:val="24"/>
          <w:lang w:val="ro-RO"/>
        </w:rPr>
        <w:t>Să întocmească un raport final privind implementarea proiectului și îndeplinirea indicatorilor asumați prin cererea de finanțare.</w:t>
      </w:r>
    </w:p>
    <w:p w14:paraId="2BCC0A0D" w14:textId="77777777" w:rsidR="00336D9F" w:rsidRPr="00FF530B" w:rsidRDefault="00336D9F" w:rsidP="00336D9F">
      <w:pPr>
        <w:widowControl w:val="0"/>
        <w:spacing w:after="0"/>
        <w:jc w:val="both"/>
        <w:rPr>
          <w:rFonts w:ascii="Times New Roman" w:hAnsi="Times New Roman"/>
          <w:b/>
          <w:bCs/>
          <w:sz w:val="10"/>
          <w:szCs w:val="10"/>
          <w:lang w:val="ro-RO"/>
        </w:rPr>
      </w:pPr>
    </w:p>
    <w:p w14:paraId="4DAA528A"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5. Obligațiile Beneficiarului</w:t>
      </w:r>
    </w:p>
    <w:p w14:paraId="1A2D4C5B"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5.1. Să asigure suportul logistic, de informare și documentare în vederea realizării contractului;</w:t>
      </w:r>
    </w:p>
    <w:p w14:paraId="56D6F8D4"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5.2. Să asigure accesul în spațiile universitare și uzul echipamentelor necesare proiectului;</w:t>
      </w:r>
    </w:p>
    <w:p w14:paraId="1014B895"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 xml:space="preserve">5.3. Să achiziționeze și să deconteze contravaloarea produselor sau serviciilor necesare realizării proiectului în baza solicitării prestatorului; </w:t>
      </w:r>
    </w:p>
    <w:p w14:paraId="05F9DE43"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5.4. Să analizeze și să soluționeze cu celeritate solicitările prestatorului necesare proiectului.</w:t>
      </w:r>
    </w:p>
    <w:p w14:paraId="5DD0514F" w14:textId="77777777" w:rsidR="00336D9F" w:rsidRPr="00FF530B" w:rsidRDefault="00336D9F" w:rsidP="00336D9F">
      <w:pPr>
        <w:pStyle w:val="ListParagraph1"/>
        <w:widowControl w:val="0"/>
        <w:spacing w:after="0"/>
        <w:ind w:left="0"/>
        <w:jc w:val="both"/>
        <w:rPr>
          <w:rFonts w:ascii="Times New Roman" w:hAnsi="Times New Roman"/>
          <w:sz w:val="10"/>
          <w:szCs w:val="10"/>
          <w:lang w:val="ro-RO"/>
        </w:rPr>
      </w:pPr>
    </w:p>
    <w:p w14:paraId="1BCC1A8B"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6. Confidențialitatea</w:t>
      </w:r>
    </w:p>
    <w:p w14:paraId="00230DFB"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6.1. O parte contractantă nu are dreptul, fără acordul scris al celeilalte părţi să facă cunoscut contractul sau orice prevedere a acestuia unei terțe părţi, în afara acelor persoane implicate în îndeplinirea contractului și să utilizeze informaţiile şi documentele obţinute sau la care are acces în perioada de derulare a contractului, în alt scop decât acela de a-şi îndeplini obligaţiile contractuale.</w:t>
      </w:r>
    </w:p>
    <w:p w14:paraId="5BDC1499"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6.2. Obligaţiile de confidențialitate ale părților vor supraviețui încetării prezentului contract fără limitare în timp.</w:t>
      </w:r>
    </w:p>
    <w:p w14:paraId="250F1730"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6.3. Încălcarea acestor obligaţii atrage răspunderea părţii care a încălcat prevederile contractuale până la concurența oricărui prejudiciu suferit de partea vătămată.</w:t>
      </w:r>
    </w:p>
    <w:p w14:paraId="4EF959FD" w14:textId="21CFD785"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 xml:space="preserve">6.4. Rezultatele obținute în urma finalizării </w:t>
      </w:r>
      <w:r w:rsidR="009F67BD">
        <w:rPr>
          <w:rFonts w:ascii="Times New Roman" w:hAnsi="Times New Roman"/>
          <w:b/>
          <w:bCs/>
          <w:sz w:val="24"/>
          <w:szCs w:val="24"/>
          <w:lang w:val="ro-RO"/>
        </w:rPr>
        <w:t>GICS</w:t>
      </w:r>
      <w:r w:rsidRPr="00FF530B">
        <w:rPr>
          <w:rFonts w:ascii="Times New Roman" w:hAnsi="Times New Roman"/>
          <w:sz w:val="24"/>
          <w:szCs w:val="24"/>
          <w:lang w:val="ro-RO"/>
        </w:rPr>
        <w:t xml:space="preserve"> aparțin Universității Petrol-Gaze din Ploiești.</w:t>
      </w:r>
    </w:p>
    <w:p w14:paraId="4EFE18AC"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10"/>
          <w:szCs w:val="8"/>
          <w:lang w:val="ro-RO"/>
        </w:rPr>
      </w:pPr>
    </w:p>
    <w:p w14:paraId="05056F8E"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7.  Încetarea Contractului</w:t>
      </w:r>
    </w:p>
    <w:p w14:paraId="3C9551BC" w14:textId="77777777" w:rsidR="00336D9F" w:rsidRPr="00FF530B" w:rsidRDefault="00336D9F" w:rsidP="00336D9F">
      <w:pPr>
        <w:pStyle w:val="ListParagraph1"/>
        <w:widowControl w:val="0"/>
        <w:spacing w:after="0"/>
        <w:ind w:left="0"/>
        <w:jc w:val="both"/>
        <w:rPr>
          <w:rFonts w:ascii="Times New Roman" w:hAnsi="Times New Roman"/>
          <w:sz w:val="24"/>
          <w:szCs w:val="24"/>
          <w:lang w:val="ro-RO"/>
        </w:rPr>
      </w:pPr>
      <w:r w:rsidRPr="00FF530B">
        <w:rPr>
          <w:rFonts w:ascii="Times New Roman" w:hAnsi="Times New Roman"/>
          <w:sz w:val="24"/>
          <w:szCs w:val="24"/>
          <w:lang w:val="ro-RO"/>
        </w:rPr>
        <w:t>7.1. Prezentul contract încetează în următoarele cazuri:</w:t>
      </w:r>
    </w:p>
    <w:p w14:paraId="476D6726" w14:textId="77777777" w:rsidR="00336D9F" w:rsidRPr="00FF530B" w:rsidRDefault="00336D9F" w:rsidP="00336D9F">
      <w:pPr>
        <w:pStyle w:val="ListParagraph1"/>
        <w:widowControl w:val="0"/>
        <w:tabs>
          <w:tab w:val="left" w:pos="426"/>
        </w:tabs>
        <w:spacing w:after="0"/>
        <w:ind w:left="284" w:hanging="284"/>
        <w:jc w:val="both"/>
        <w:rPr>
          <w:rFonts w:ascii="Times New Roman" w:hAnsi="Times New Roman"/>
          <w:sz w:val="24"/>
          <w:szCs w:val="24"/>
          <w:lang w:val="ro-RO"/>
        </w:rPr>
      </w:pPr>
      <w:r w:rsidRPr="00FF530B">
        <w:rPr>
          <w:rFonts w:ascii="Times New Roman" w:hAnsi="Times New Roman"/>
          <w:sz w:val="24"/>
          <w:szCs w:val="24"/>
          <w:lang w:val="ro-RO"/>
        </w:rPr>
        <w:t xml:space="preserve">a) la termenul convenit de comun acord de părți; </w:t>
      </w:r>
    </w:p>
    <w:p w14:paraId="4B1AEC14" w14:textId="77777777" w:rsidR="00336D9F" w:rsidRPr="00FF530B" w:rsidRDefault="00336D9F" w:rsidP="00336D9F">
      <w:pPr>
        <w:pStyle w:val="ListParagraph1"/>
        <w:widowControl w:val="0"/>
        <w:tabs>
          <w:tab w:val="left" w:pos="426"/>
        </w:tabs>
        <w:spacing w:after="0"/>
        <w:ind w:left="284" w:hanging="284"/>
        <w:jc w:val="both"/>
        <w:rPr>
          <w:rFonts w:ascii="Times New Roman" w:hAnsi="Times New Roman"/>
          <w:sz w:val="24"/>
          <w:szCs w:val="24"/>
          <w:lang w:val="ro-RO"/>
        </w:rPr>
      </w:pPr>
      <w:r w:rsidRPr="00FF530B">
        <w:rPr>
          <w:rFonts w:ascii="Times New Roman" w:hAnsi="Times New Roman"/>
          <w:sz w:val="24"/>
          <w:szCs w:val="24"/>
          <w:lang w:val="ro-RO"/>
        </w:rPr>
        <w:t>b) la expirarea duratei contractului;</w:t>
      </w:r>
    </w:p>
    <w:p w14:paraId="62DF9BD9" w14:textId="77777777" w:rsidR="00336D9F" w:rsidRPr="00FF530B" w:rsidRDefault="00336D9F" w:rsidP="00336D9F">
      <w:pPr>
        <w:pStyle w:val="ListParagraph1"/>
        <w:widowControl w:val="0"/>
        <w:tabs>
          <w:tab w:val="left" w:pos="426"/>
        </w:tabs>
        <w:spacing w:after="0"/>
        <w:ind w:left="284" w:hanging="284"/>
        <w:jc w:val="both"/>
        <w:rPr>
          <w:rFonts w:ascii="Times New Roman" w:hAnsi="Times New Roman"/>
          <w:sz w:val="24"/>
          <w:szCs w:val="24"/>
          <w:lang w:val="ro-RO"/>
        </w:rPr>
      </w:pPr>
      <w:r w:rsidRPr="00FF530B">
        <w:rPr>
          <w:rFonts w:ascii="Times New Roman" w:hAnsi="Times New Roman"/>
          <w:sz w:val="24"/>
          <w:szCs w:val="24"/>
          <w:lang w:val="ro-RO"/>
        </w:rPr>
        <w:t>c) prin imposibilitate de executare, în condițiile Art. 8;</w:t>
      </w:r>
    </w:p>
    <w:p w14:paraId="376AB2D8" w14:textId="77777777" w:rsidR="00336D9F" w:rsidRPr="00FF530B" w:rsidRDefault="00336D9F" w:rsidP="00336D9F">
      <w:pPr>
        <w:pStyle w:val="ListParagraph1"/>
        <w:widowControl w:val="0"/>
        <w:tabs>
          <w:tab w:val="left" w:pos="426"/>
        </w:tabs>
        <w:spacing w:after="0"/>
        <w:ind w:left="284" w:hanging="284"/>
        <w:jc w:val="both"/>
        <w:rPr>
          <w:rFonts w:ascii="Times New Roman" w:hAnsi="Times New Roman"/>
          <w:sz w:val="24"/>
          <w:szCs w:val="24"/>
          <w:lang w:val="ro-RO"/>
        </w:rPr>
      </w:pPr>
      <w:r w:rsidRPr="00FF530B">
        <w:rPr>
          <w:rFonts w:ascii="Times New Roman" w:hAnsi="Times New Roman"/>
          <w:sz w:val="24"/>
          <w:szCs w:val="24"/>
          <w:lang w:val="ro-RO"/>
        </w:rPr>
        <w:t>d) prin denunțare unilaterală, în cel mult 15 zile de la data apariției unor circumstanțe care nu au putut fi prevăzute la data încheierii contractului şi care conduc la modificarea clauzelor contractului în așa măsură încât îndeplinirea contractului ar leza propriile interese;</w:t>
      </w:r>
    </w:p>
    <w:p w14:paraId="135BC83C" w14:textId="77777777" w:rsidR="00336D9F" w:rsidRPr="00FF530B" w:rsidRDefault="00336D9F" w:rsidP="00336D9F">
      <w:pPr>
        <w:pStyle w:val="ListParagraph1"/>
        <w:widowControl w:val="0"/>
        <w:tabs>
          <w:tab w:val="left" w:pos="426"/>
        </w:tabs>
        <w:spacing w:after="0"/>
        <w:ind w:left="284" w:hanging="284"/>
        <w:jc w:val="both"/>
        <w:rPr>
          <w:rFonts w:ascii="Times New Roman" w:hAnsi="Times New Roman"/>
          <w:sz w:val="24"/>
          <w:szCs w:val="24"/>
          <w:lang w:val="ro-RO"/>
        </w:rPr>
      </w:pPr>
      <w:r w:rsidRPr="00FF530B">
        <w:rPr>
          <w:rFonts w:ascii="Times New Roman" w:hAnsi="Times New Roman"/>
          <w:sz w:val="24"/>
          <w:szCs w:val="24"/>
          <w:lang w:val="ro-RO"/>
        </w:rPr>
        <w:t>e) prin reziliere în condițiile prezentului contract.</w:t>
      </w:r>
    </w:p>
    <w:p w14:paraId="431D6F60" w14:textId="77777777" w:rsidR="00336D9F" w:rsidRPr="00FF530B" w:rsidRDefault="00336D9F" w:rsidP="00336D9F">
      <w:pPr>
        <w:pStyle w:val="Heading1"/>
      </w:pPr>
    </w:p>
    <w:p w14:paraId="5B469DF3" w14:textId="77777777" w:rsidR="00336D9F" w:rsidRPr="00FF530B" w:rsidRDefault="00336D9F" w:rsidP="00336D9F">
      <w:pPr>
        <w:widowControl w:val="0"/>
        <w:tabs>
          <w:tab w:val="left" w:pos="567"/>
        </w:tabs>
        <w:spacing w:after="0"/>
        <w:jc w:val="both"/>
        <w:rPr>
          <w:rFonts w:ascii="Times New Roman" w:eastAsia="Times New Roman" w:hAnsi="Times New Roman"/>
          <w:b/>
          <w:color w:val="000000"/>
          <w:sz w:val="24"/>
          <w:lang w:val="ro-RO"/>
        </w:rPr>
      </w:pPr>
      <w:r w:rsidRPr="00FF530B">
        <w:rPr>
          <w:rFonts w:ascii="Times New Roman" w:eastAsia="Times New Roman" w:hAnsi="Times New Roman"/>
          <w:b/>
          <w:color w:val="000000"/>
          <w:sz w:val="24"/>
          <w:lang w:val="ro-RO"/>
        </w:rPr>
        <w:t>Art. 8.  Forța Majoră</w:t>
      </w:r>
    </w:p>
    <w:p w14:paraId="3F265895" w14:textId="77777777" w:rsidR="00336D9F"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8.1. Orice împrejurare imprevizibilă independentă de voința părților, aflată dincolo de orice posibilitate de control şi ale cărei consecințe sunt de neînlăturat, intervenită după data semnării acestui contract şi care împiedică executarea acestuia, este considerată Forţă Majoră.</w:t>
      </w:r>
    </w:p>
    <w:p w14:paraId="21C199F7" w14:textId="77777777" w:rsidR="001F2A64" w:rsidRPr="00FF530B" w:rsidRDefault="001F2A64" w:rsidP="00336D9F">
      <w:pPr>
        <w:pStyle w:val="ListParagraph1"/>
        <w:widowControl w:val="0"/>
        <w:spacing w:after="0"/>
        <w:ind w:left="426" w:hanging="426"/>
        <w:jc w:val="both"/>
        <w:rPr>
          <w:rFonts w:ascii="Times New Roman" w:hAnsi="Times New Roman"/>
          <w:sz w:val="24"/>
          <w:szCs w:val="24"/>
          <w:lang w:val="ro-RO"/>
        </w:rPr>
      </w:pPr>
    </w:p>
    <w:p w14:paraId="3D2115C9"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lastRenderedPageBreak/>
        <w:t>8.2.</w:t>
      </w:r>
      <w:r w:rsidRPr="00FF530B">
        <w:rPr>
          <w:rFonts w:ascii="Times New Roman" w:hAnsi="Times New Roman"/>
          <w:sz w:val="24"/>
          <w:szCs w:val="24"/>
          <w:lang w:val="ro-RO"/>
        </w:rPr>
        <w:tab/>
        <w:t xml:space="preserve">Partea contractantă care invocă Forța Majoră are obligația de a notifica celorlalte părți, în termen de 5 zile, producerea acesteia şi de a lua orice măsuri care îi stau la dispoziție, în vederea limitării consecințelor. </w:t>
      </w:r>
    </w:p>
    <w:p w14:paraId="394D88B3"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8.3.</w:t>
      </w:r>
      <w:r w:rsidRPr="00FF530B">
        <w:rPr>
          <w:rFonts w:ascii="Times New Roman" w:hAnsi="Times New Roman"/>
          <w:sz w:val="24"/>
          <w:szCs w:val="24"/>
          <w:lang w:val="ro-RO"/>
        </w:rPr>
        <w:tab/>
        <w:t>Forța Majoră exonerează părțile contractante de îndeplinirea obligațiilor asumate prin prezentul contract, pe toată perioada în care acționează aceasta.</w:t>
      </w:r>
    </w:p>
    <w:p w14:paraId="6E821C35" w14:textId="77777777" w:rsidR="00336D9F" w:rsidRPr="00FF530B" w:rsidRDefault="00336D9F" w:rsidP="00336D9F">
      <w:pPr>
        <w:pStyle w:val="ListParagraph1"/>
        <w:widowControl w:val="0"/>
        <w:spacing w:after="0"/>
        <w:ind w:left="426" w:hanging="426"/>
        <w:jc w:val="both"/>
        <w:rPr>
          <w:rFonts w:ascii="Times New Roman" w:hAnsi="Times New Roman"/>
          <w:sz w:val="24"/>
          <w:szCs w:val="24"/>
          <w:lang w:val="ro-RO"/>
        </w:rPr>
      </w:pPr>
      <w:r w:rsidRPr="00FF530B">
        <w:rPr>
          <w:rFonts w:ascii="Times New Roman" w:hAnsi="Times New Roman"/>
          <w:sz w:val="24"/>
          <w:szCs w:val="24"/>
          <w:lang w:val="ro-RO"/>
        </w:rPr>
        <w:t>8.4.</w:t>
      </w:r>
      <w:r w:rsidRPr="00FF530B">
        <w:rPr>
          <w:rFonts w:ascii="Times New Roman" w:hAnsi="Times New Roman"/>
          <w:sz w:val="24"/>
          <w:szCs w:val="24"/>
          <w:lang w:val="ro-RO"/>
        </w:rPr>
        <w:tab/>
        <w:t>Îndeplinirea contractului va fi suspendată în perioada de acțiune a Forței Majore, dar fără a prejudicia drepturile ce li se cuveneau părților până la apariția acesteia.</w:t>
      </w:r>
    </w:p>
    <w:p w14:paraId="10810DA6" w14:textId="77777777" w:rsidR="00336D9F" w:rsidRPr="00FF530B" w:rsidRDefault="00336D9F" w:rsidP="00336D9F">
      <w:pPr>
        <w:pStyle w:val="Heading5"/>
        <w:keepNext w:val="0"/>
        <w:keepLines w:val="0"/>
        <w:widowControl w:val="0"/>
        <w:spacing w:before="0"/>
        <w:rPr>
          <w:rFonts w:ascii="Times New Roman" w:hAnsi="Times New Roman" w:cs="Times New Roman"/>
          <w:bCs/>
          <w:i/>
          <w:sz w:val="10"/>
          <w:szCs w:val="10"/>
          <w:lang w:val="ro-RO"/>
        </w:rPr>
      </w:pPr>
    </w:p>
    <w:p w14:paraId="41F55E77" w14:textId="77777777"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b/>
          <w:bCs/>
          <w:sz w:val="24"/>
          <w:szCs w:val="24"/>
          <w:lang w:val="ro-RO"/>
        </w:rPr>
        <w:t>Art. 9.</w:t>
      </w:r>
      <w:r w:rsidRPr="00FF530B">
        <w:rPr>
          <w:rFonts w:ascii="Times New Roman" w:hAnsi="Times New Roman"/>
          <w:sz w:val="24"/>
          <w:szCs w:val="24"/>
          <w:lang w:val="ro-RO"/>
        </w:rPr>
        <w:t xml:space="preserve"> Următoarele anexe fac parte integrantă din contract:</w:t>
      </w:r>
    </w:p>
    <w:p w14:paraId="7D35C7CE" w14:textId="77777777" w:rsidR="00336D9F" w:rsidRPr="00FF530B" w:rsidRDefault="00336D9F" w:rsidP="00336D9F">
      <w:pPr>
        <w:widowControl w:val="0"/>
        <w:tabs>
          <w:tab w:val="left" w:pos="709"/>
        </w:tabs>
        <w:autoSpaceDE w:val="0"/>
        <w:autoSpaceDN w:val="0"/>
        <w:adjustRightInd w:val="0"/>
        <w:spacing w:after="0"/>
        <w:jc w:val="both"/>
        <w:rPr>
          <w:rFonts w:ascii="Times New Roman" w:hAnsi="Times New Roman"/>
          <w:sz w:val="24"/>
          <w:szCs w:val="24"/>
          <w:lang w:val="ro-RO"/>
        </w:rPr>
      </w:pPr>
      <w:r w:rsidRPr="00FF530B">
        <w:rPr>
          <w:rFonts w:ascii="Times New Roman" w:hAnsi="Times New Roman"/>
          <w:i/>
          <w:iCs/>
          <w:sz w:val="24"/>
          <w:szCs w:val="24"/>
          <w:lang w:val="ro-RO"/>
        </w:rPr>
        <w:t>Anexa 1</w:t>
      </w:r>
      <w:r w:rsidRPr="00FF530B">
        <w:rPr>
          <w:rFonts w:ascii="Times New Roman" w:hAnsi="Times New Roman"/>
          <w:sz w:val="24"/>
          <w:szCs w:val="24"/>
          <w:lang w:val="ro-RO"/>
        </w:rPr>
        <w:t xml:space="preserve"> – Cererea de finanțare. </w:t>
      </w:r>
    </w:p>
    <w:p w14:paraId="133F1C1B" w14:textId="568A9C2F" w:rsidR="00336D9F" w:rsidRPr="00FF530B" w:rsidRDefault="00336D9F" w:rsidP="00336D9F">
      <w:pPr>
        <w:widowControl w:val="0"/>
        <w:autoSpaceDE w:val="0"/>
        <w:autoSpaceDN w:val="0"/>
        <w:adjustRightInd w:val="0"/>
        <w:spacing w:after="0"/>
        <w:jc w:val="both"/>
        <w:rPr>
          <w:rFonts w:ascii="Times New Roman" w:hAnsi="Times New Roman"/>
          <w:sz w:val="24"/>
          <w:szCs w:val="24"/>
          <w:lang w:val="ro-RO"/>
        </w:rPr>
      </w:pPr>
      <w:r w:rsidRPr="00FF530B">
        <w:rPr>
          <w:rFonts w:ascii="Times New Roman" w:hAnsi="Times New Roman"/>
          <w:i/>
          <w:iCs/>
          <w:sz w:val="24"/>
          <w:szCs w:val="24"/>
          <w:lang w:val="ro-RO"/>
        </w:rPr>
        <w:t xml:space="preserve">Anexa </w:t>
      </w:r>
      <w:r>
        <w:rPr>
          <w:rFonts w:ascii="Times New Roman" w:hAnsi="Times New Roman"/>
          <w:i/>
          <w:iCs/>
          <w:sz w:val="24"/>
          <w:szCs w:val="24"/>
          <w:lang w:val="ro-RO"/>
        </w:rPr>
        <w:t>3</w:t>
      </w:r>
      <w:r w:rsidRPr="00FF530B">
        <w:rPr>
          <w:rFonts w:ascii="Times New Roman" w:hAnsi="Times New Roman"/>
          <w:sz w:val="24"/>
          <w:szCs w:val="24"/>
          <w:lang w:val="ro-RO"/>
        </w:rPr>
        <w:t xml:space="preserve"> – Declarație privind recuperarea cheltuielilor în caz de neîndeplinire a indicatorilor asumați în cererea de finanțare.</w:t>
      </w:r>
    </w:p>
    <w:p w14:paraId="7725EB6E" w14:textId="77777777" w:rsidR="00336D9F" w:rsidRPr="00FF530B" w:rsidRDefault="00336D9F" w:rsidP="00336D9F">
      <w:pPr>
        <w:widowControl w:val="0"/>
        <w:spacing w:after="0"/>
        <w:jc w:val="both"/>
        <w:rPr>
          <w:rFonts w:ascii="Times New Roman" w:hAnsi="Times New Roman"/>
          <w:sz w:val="24"/>
          <w:szCs w:val="24"/>
          <w:lang w:val="ro-RO"/>
        </w:rPr>
      </w:pPr>
    </w:p>
    <w:p w14:paraId="04C5E0F0" w14:textId="77777777" w:rsidR="00336D9F" w:rsidRPr="00FF530B" w:rsidRDefault="00336D9F" w:rsidP="00336D9F">
      <w:pPr>
        <w:widowControl w:val="0"/>
        <w:spacing w:after="0"/>
        <w:jc w:val="both"/>
        <w:rPr>
          <w:rFonts w:ascii="Times New Roman" w:hAnsi="Times New Roman"/>
          <w:sz w:val="24"/>
          <w:szCs w:val="24"/>
          <w:lang w:val="ro-RO"/>
        </w:rPr>
      </w:pPr>
      <w:r w:rsidRPr="00FF530B">
        <w:rPr>
          <w:rFonts w:ascii="Times New Roman" w:hAnsi="Times New Roman"/>
          <w:sz w:val="24"/>
          <w:szCs w:val="24"/>
          <w:lang w:val="ro-RO"/>
        </w:rPr>
        <w:t>Prezentul contract a fost încheiat astăzi ____________ (data semnării de către ultima dintre cele două părţi), într-un număr de 2 exemplare originale, ambele cu valoare juridică egală, din care un exemplar rămâne la Beneficiar şi un exemplar rămâne la Executant.</w:t>
      </w:r>
    </w:p>
    <w:p w14:paraId="365301F9" w14:textId="77777777" w:rsidR="00336D9F" w:rsidRPr="00FF530B" w:rsidRDefault="00336D9F" w:rsidP="00336D9F">
      <w:pPr>
        <w:widowControl w:val="0"/>
        <w:spacing w:after="0"/>
        <w:jc w:val="both"/>
        <w:rPr>
          <w:rFonts w:ascii="Times New Roman" w:hAnsi="Times New Roman"/>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1"/>
        <w:gridCol w:w="429"/>
        <w:gridCol w:w="4383"/>
      </w:tblGrid>
      <w:tr w:rsidR="00336D9F" w:rsidRPr="00FF530B" w14:paraId="09AAE967" w14:textId="77777777" w:rsidTr="00B00B75">
        <w:trPr>
          <w:jc w:val="center"/>
        </w:trPr>
        <w:tc>
          <w:tcPr>
            <w:tcW w:w="4811" w:type="dxa"/>
            <w:vAlign w:val="center"/>
          </w:tcPr>
          <w:p w14:paraId="297F7C6F" w14:textId="77777777" w:rsidR="00336D9F" w:rsidRPr="00FF530B" w:rsidRDefault="00336D9F" w:rsidP="00B00B75">
            <w:pPr>
              <w:widowControl w:val="0"/>
              <w:spacing w:after="0"/>
              <w:jc w:val="center"/>
              <w:rPr>
                <w:rFonts w:ascii="Times New Roman" w:hAnsi="Times New Roman"/>
                <w:b/>
                <w:bCs/>
                <w:sz w:val="24"/>
                <w:szCs w:val="24"/>
                <w:lang w:val="ro-RO"/>
              </w:rPr>
            </w:pPr>
            <w:r w:rsidRPr="00FF530B">
              <w:rPr>
                <w:rFonts w:ascii="Times New Roman" w:hAnsi="Times New Roman"/>
                <w:b/>
                <w:bCs/>
                <w:sz w:val="24"/>
                <w:szCs w:val="24"/>
                <w:lang w:val="ro-RO"/>
              </w:rPr>
              <w:t>Beneficiar</w:t>
            </w:r>
          </w:p>
        </w:tc>
        <w:tc>
          <w:tcPr>
            <w:tcW w:w="4812" w:type="dxa"/>
            <w:gridSpan w:val="2"/>
            <w:vAlign w:val="center"/>
          </w:tcPr>
          <w:p w14:paraId="1AD57309" w14:textId="77777777" w:rsidR="00336D9F" w:rsidRPr="00FF530B" w:rsidRDefault="00336D9F" w:rsidP="00B00B75">
            <w:pPr>
              <w:widowControl w:val="0"/>
              <w:spacing w:after="0"/>
              <w:jc w:val="center"/>
              <w:rPr>
                <w:rFonts w:ascii="Times New Roman" w:hAnsi="Times New Roman"/>
                <w:b/>
                <w:bCs/>
                <w:sz w:val="24"/>
                <w:szCs w:val="24"/>
                <w:lang w:val="ro-RO"/>
              </w:rPr>
            </w:pPr>
            <w:r w:rsidRPr="00FF530B">
              <w:rPr>
                <w:rFonts w:ascii="Times New Roman" w:hAnsi="Times New Roman"/>
                <w:b/>
                <w:bCs/>
                <w:sz w:val="24"/>
                <w:szCs w:val="24"/>
                <w:lang w:val="ro-RO"/>
              </w:rPr>
              <w:t>Prestator</w:t>
            </w:r>
          </w:p>
        </w:tc>
      </w:tr>
      <w:tr w:rsidR="00336D9F" w:rsidRPr="00FF530B" w14:paraId="2F842115" w14:textId="77777777" w:rsidTr="00B00B75">
        <w:trPr>
          <w:jc w:val="center"/>
        </w:trPr>
        <w:tc>
          <w:tcPr>
            <w:tcW w:w="4811" w:type="dxa"/>
            <w:vAlign w:val="center"/>
          </w:tcPr>
          <w:p w14:paraId="7CC8D2AE" w14:textId="77777777" w:rsidR="00336D9F" w:rsidRPr="00FF530B" w:rsidRDefault="00336D9F" w:rsidP="00B00B75">
            <w:pPr>
              <w:widowControl w:val="0"/>
              <w:spacing w:after="0"/>
              <w:jc w:val="center"/>
              <w:rPr>
                <w:rFonts w:ascii="Times New Roman" w:hAnsi="Times New Roman"/>
                <w:b/>
                <w:bCs/>
                <w:sz w:val="24"/>
                <w:szCs w:val="24"/>
                <w:lang w:val="ro-RO"/>
              </w:rPr>
            </w:pPr>
            <w:r w:rsidRPr="00FF530B">
              <w:rPr>
                <w:rFonts w:ascii="Times New Roman" w:hAnsi="Times New Roman"/>
                <w:b/>
                <w:bCs/>
                <w:sz w:val="24"/>
                <w:szCs w:val="24"/>
                <w:lang w:val="ro-RO"/>
              </w:rPr>
              <w:t>Universitatea Petrol-Gaze din Ploiești</w:t>
            </w:r>
          </w:p>
        </w:tc>
        <w:tc>
          <w:tcPr>
            <w:tcW w:w="4812" w:type="dxa"/>
            <w:gridSpan w:val="2"/>
            <w:vAlign w:val="center"/>
          </w:tcPr>
          <w:p w14:paraId="3F475B3E" w14:textId="77777777" w:rsidR="00336D9F" w:rsidRPr="00FF530B" w:rsidRDefault="00336D9F" w:rsidP="00B00B75">
            <w:pPr>
              <w:widowControl w:val="0"/>
              <w:spacing w:after="0"/>
              <w:jc w:val="center"/>
              <w:rPr>
                <w:rFonts w:ascii="Times New Roman" w:hAnsi="Times New Roman"/>
                <w:b/>
                <w:bCs/>
                <w:sz w:val="24"/>
                <w:szCs w:val="24"/>
                <w:lang w:val="ro-RO"/>
              </w:rPr>
            </w:pPr>
          </w:p>
        </w:tc>
      </w:tr>
      <w:tr w:rsidR="00336D9F" w:rsidRPr="00FF530B" w14:paraId="18CD7305" w14:textId="77777777" w:rsidTr="00B00B75">
        <w:trPr>
          <w:jc w:val="center"/>
        </w:trPr>
        <w:tc>
          <w:tcPr>
            <w:tcW w:w="4811" w:type="dxa"/>
            <w:vAlign w:val="center"/>
          </w:tcPr>
          <w:p w14:paraId="7AF5E802" w14:textId="77777777"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sz w:val="24"/>
                <w:szCs w:val="24"/>
                <w:lang w:val="ro-RO"/>
              </w:rPr>
              <w:t>Rector</w:t>
            </w:r>
          </w:p>
        </w:tc>
        <w:tc>
          <w:tcPr>
            <w:tcW w:w="4812" w:type="dxa"/>
            <w:gridSpan w:val="2"/>
            <w:vAlign w:val="center"/>
          </w:tcPr>
          <w:p w14:paraId="46D29C92" w14:textId="349FEBE0"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b/>
                <w:bCs/>
                <w:sz w:val="24"/>
                <w:szCs w:val="24"/>
                <w:lang w:val="ro-RO"/>
              </w:rPr>
              <w:t xml:space="preserve">Director </w:t>
            </w:r>
            <w:r w:rsidR="009F67BD">
              <w:rPr>
                <w:rFonts w:ascii="Times New Roman" w:hAnsi="Times New Roman"/>
                <w:b/>
                <w:bCs/>
                <w:sz w:val="24"/>
                <w:szCs w:val="24"/>
                <w:lang w:val="ro-RO"/>
              </w:rPr>
              <w:t>GICS</w:t>
            </w:r>
          </w:p>
        </w:tc>
      </w:tr>
      <w:tr w:rsidR="00336D9F" w:rsidRPr="00FF530B" w14:paraId="384DC6D8" w14:textId="77777777" w:rsidTr="00B00B75">
        <w:trPr>
          <w:jc w:val="center"/>
        </w:trPr>
        <w:tc>
          <w:tcPr>
            <w:tcW w:w="4811" w:type="dxa"/>
            <w:vAlign w:val="center"/>
          </w:tcPr>
          <w:p w14:paraId="1CC24276" w14:textId="77777777" w:rsidR="00336D9F" w:rsidRPr="00FF530B" w:rsidRDefault="00336D9F" w:rsidP="00B00B75">
            <w:pPr>
              <w:widowControl w:val="0"/>
              <w:spacing w:after="0"/>
              <w:jc w:val="center"/>
              <w:rPr>
                <w:rFonts w:ascii="Times New Roman" w:hAnsi="Times New Roman"/>
                <w:sz w:val="24"/>
                <w:szCs w:val="24"/>
                <w:lang w:val="ro-RO"/>
              </w:rPr>
            </w:pPr>
          </w:p>
        </w:tc>
        <w:tc>
          <w:tcPr>
            <w:tcW w:w="4812" w:type="dxa"/>
            <w:gridSpan w:val="2"/>
            <w:vAlign w:val="center"/>
          </w:tcPr>
          <w:p w14:paraId="637C72D2" w14:textId="77777777" w:rsidR="00336D9F" w:rsidRPr="00FF530B" w:rsidRDefault="00336D9F" w:rsidP="00B00B75">
            <w:pPr>
              <w:widowControl w:val="0"/>
              <w:spacing w:after="0"/>
              <w:jc w:val="center"/>
              <w:rPr>
                <w:rFonts w:ascii="Times New Roman" w:hAnsi="Times New Roman"/>
                <w:sz w:val="24"/>
                <w:szCs w:val="24"/>
                <w:lang w:val="ro-RO"/>
              </w:rPr>
            </w:pPr>
          </w:p>
        </w:tc>
      </w:tr>
      <w:tr w:rsidR="00336D9F" w:rsidRPr="00FF530B" w14:paraId="1D7F7D3E" w14:textId="77777777" w:rsidTr="00B00B75">
        <w:trPr>
          <w:jc w:val="center"/>
        </w:trPr>
        <w:tc>
          <w:tcPr>
            <w:tcW w:w="4811" w:type="dxa"/>
            <w:vAlign w:val="center"/>
          </w:tcPr>
          <w:p w14:paraId="1AD21D2B" w14:textId="77777777" w:rsidR="00336D9F" w:rsidRPr="00FF530B" w:rsidRDefault="00336D9F" w:rsidP="00B00B75">
            <w:pPr>
              <w:widowControl w:val="0"/>
              <w:spacing w:after="0"/>
              <w:jc w:val="center"/>
              <w:rPr>
                <w:rFonts w:ascii="Times New Roman" w:hAnsi="Times New Roman"/>
                <w:sz w:val="24"/>
                <w:szCs w:val="24"/>
                <w:lang w:val="ro-RO"/>
              </w:rPr>
            </w:pPr>
          </w:p>
        </w:tc>
        <w:tc>
          <w:tcPr>
            <w:tcW w:w="4812" w:type="dxa"/>
            <w:gridSpan w:val="2"/>
            <w:vAlign w:val="center"/>
          </w:tcPr>
          <w:p w14:paraId="09B5C627" w14:textId="77777777" w:rsidR="00336D9F" w:rsidRPr="00FF530B" w:rsidRDefault="00336D9F" w:rsidP="00B00B75">
            <w:pPr>
              <w:widowControl w:val="0"/>
              <w:spacing w:after="0"/>
              <w:jc w:val="center"/>
              <w:rPr>
                <w:rFonts w:ascii="Times New Roman" w:hAnsi="Times New Roman"/>
                <w:sz w:val="24"/>
                <w:szCs w:val="24"/>
                <w:lang w:val="ro-RO"/>
              </w:rPr>
            </w:pPr>
          </w:p>
        </w:tc>
      </w:tr>
      <w:tr w:rsidR="00336D9F" w:rsidRPr="00FF530B" w14:paraId="1E018D8F" w14:textId="77777777" w:rsidTr="00B00B75">
        <w:trPr>
          <w:jc w:val="center"/>
        </w:trPr>
        <w:tc>
          <w:tcPr>
            <w:tcW w:w="4811" w:type="dxa"/>
            <w:vAlign w:val="center"/>
          </w:tcPr>
          <w:p w14:paraId="3EF47A68" w14:textId="77777777"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sz w:val="24"/>
                <w:szCs w:val="24"/>
                <w:lang w:val="ro-RO"/>
              </w:rPr>
              <w:t>Responsabil Departament Cercetare</w:t>
            </w:r>
          </w:p>
        </w:tc>
        <w:tc>
          <w:tcPr>
            <w:tcW w:w="4812" w:type="dxa"/>
            <w:gridSpan w:val="2"/>
            <w:vAlign w:val="center"/>
          </w:tcPr>
          <w:p w14:paraId="4408BB2D" w14:textId="77777777"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sz w:val="24"/>
                <w:szCs w:val="24"/>
                <w:lang w:val="ro-RO"/>
              </w:rPr>
              <w:t>Echipa de implementare</w:t>
            </w:r>
          </w:p>
        </w:tc>
      </w:tr>
      <w:tr w:rsidR="00336D9F" w:rsidRPr="00FF530B" w14:paraId="62B900C5" w14:textId="77777777" w:rsidTr="00B00B75">
        <w:trPr>
          <w:jc w:val="center"/>
        </w:trPr>
        <w:tc>
          <w:tcPr>
            <w:tcW w:w="4811" w:type="dxa"/>
            <w:vAlign w:val="center"/>
          </w:tcPr>
          <w:p w14:paraId="3CA0631E" w14:textId="77777777" w:rsidR="00336D9F" w:rsidRPr="00FF530B" w:rsidRDefault="00336D9F" w:rsidP="00B00B75">
            <w:pPr>
              <w:widowControl w:val="0"/>
              <w:spacing w:after="0"/>
              <w:jc w:val="center"/>
              <w:rPr>
                <w:rFonts w:ascii="Times New Roman" w:hAnsi="Times New Roman"/>
                <w:sz w:val="24"/>
                <w:szCs w:val="24"/>
                <w:lang w:val="ro-RO"/>
              </w:rPr>
            </w:pPr>
          </w:p>
        </w:tc>
        <w:tc>
          <w:tcPr>
            <w:tcW w:w="4812" w:type="dxa"/>
            <w:gridSpan w:val="2"/>
            <w:vAlign w:val="center"/>
          </w:tcPr>
          <w:p w14:paraId="70074A44" w14:textId="77777777" w:rsidR="00336D9F" w:rsidRPr="00FF530B" w:rsidRDefault="00336D9F" w:rsidP="00B00B75">
            <w:pPr>
              <w:widowControl w:val="0"/>
              <w:spacing w:after="0"/>
              <w:jc w:val="center"/>
              <w:rPr>
                <w:rFonts w:ascii="Times New Roman" w:hAnsi="Times New Roman"/>
                <w:sz w:val="24"/>
                <w:szCs w:val="24"/>
                <w:lang w:val="ro-RO"/>
              </w:rPr>
            </w:pPr>
          </w:p>
        </w:tc>
      </w:tr>
      <w:tr w:rsidR="00336D9F" w:rsidRPr="00FF530B" w14:paraId="0048CF04" w14:textId="77777777" w:rsidTr="00B00B75">
        <w:trPr>
          <w:jc w:val="center"/>
        </w:trPr>
        <w:tc>
          <w:tcPr>
            <w:tcW w:w="4811" w:type="dxa"/>
            <w:vAlign w:val="center"/>
          </w:tcPr>
          <w:p w14:paraId="6E5F7F53"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60A4735C" w14:textId="77777777" w:rsidR="00336D9F" w:rsidRPr="00FF530B" w:rsidRDefault="00336D9F" w:rsidP="00336D9F">
            <w:pPr>
              <w:pStyle w:val="ListParagraph"/>
              <w:widowControl w:val="0"/>
              <w:numPr>
                <w:ilvl w:val="0"/>
                <w:numId w:val="1"/>
              </w:numPr>
              <w:spacing w:after="0"/>
              <w:ind w:left="113" w:right="137" w:hanging="113"/>
              <w:jc w:val="center"/>
              <w:rPr>
                <w:rFonts w:ascii="Times New Roman" w:hAnsi="Times New Roman"/>
                <w:sz w:val="24"/>
                <w:szCs w:val="24"/>
                <w:lang w:val="ro-RO"/>
              </w:rPr>
            </w:pPr>
          </w:p>
        </w:tc>
        <w:tc>
          <w:tcPr>
            <w:tcW w:w="4383" w:type="dxa"/>
            <w:vAlign w:val="center"/>
          </w:tcPr>
          <w:p w14:paraId="1FEA72F4"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1C713768" w14:textId="77777777" w:rsidTr="00B00B75">
        <w:trPr>
          <w:jc w:val="center"/>
        </w:trPr>
        <w:tc>
          <w:tcPr>
            <w:tcW w:w="4811" w:type="dxa"/>
            <w:vAlign w:val="center"/>
          </w:tcPr>
          <w:p w14:paraId="043A6DCD" w14:textId="77777777"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sz w:val="24"/>
                <w:szCs w:val="24"/>
                <w:lang w:val="ro-RO"/>
              </w:rPr>
              <w:t>Contabil Șef</w:t>
            </w:r>
          </w:p>
        </w:tc>
        <w:tc>
          <w:tcPr>
            <w:tcW w:w="429" w:type="dxa"/>
            <w:vAlign w:val="center"/>
          </w:tcPr>
          <w:p w14:paraId="5092FE6E"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3237A993"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026B0642" w14:textId="77777777" w:rsidTr="00B00B75">
        <w:trPr>
          <w:jc w:val="center"/>
        </w:trPr>
        <w:tc>
          <w:tcPr>
            <w:tcW w:w="4811" w:type="dxa"/>
            <w:vAlign w:val="center"/>
          </w:tcPr>
          <w:p w14:paraId="3E6763CD"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1F6C9334"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235802AA"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7DB2FDBD" w14:textId="77777777" w:rsidTr="00B00B75">
        <w:trPr>
          <w:jc w:val="center"/>
        </w:trPr>
        <w:tc>
          <w:tcPr>
            <w:tcW w:w="4811" w:type="dxa"/>
            <w:vAlign w:val="center"/>
          </w:tcPr>
          <w:p w14:paraId="5EDBC4ED"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301EA5B9"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22C86AB9"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756117A0" w14:textId="77777777" w:rsidTr="00B00B75">
        <w:trPr>
          <w:jc w:val="center"/>
        </w:trPr>
        <w:tc>
          <w:tcPr>
            <w:tcW w:w="4811" w:type="dxa"/>
            <w:vAlign w:val="center"/>
          </w:tcPr>
          <w:p w14:paraId="56BD4740" w14:textId="77777777" w:rsidR="00336D9F" w:rsidRPr="00FF530B" w:rsidRDefault="00336D9F" w:rsidP="00B00B75">
            <w:pPr>
              <w:widowControl w:val="0"/>
              <w:spacing w:after="0"/>
              <w:jc w:val="center"/>
              <w:rPr>
                <w:rFonts w:ascii="Times New Roman" w:hAnsi="Times New Roman"/>
                <w:sz w:val="24"/>
                <w:szCs w:val="24"/>
                <w:lang w:val="ro-RO"/>
              </w:rPr>
            </w:pPr>
            <w:r w:rsidRPr="00FF530B">
              <w:rPr>
                <w:rFonts w:ascii="Times New Roman" w:hAnsi="Times New Roman"/>
                <w:sz w:val="24"/>
                <w:szCs w:val="24"/>
                <w:lang w:val="ro-RO"/>
              </w:rPr>
              <w:t>Oficiul Juridic</w:t>
            </w:r>
          </w:p>
        </w:tc>
        <w:tc>
          <w:tcPr>
            <w:tcW w:w="429" w:type="dxa"/>
            <w:vAlign w:val="center"/>
          </w:tcPr>
          <w:p w14:paraId="36634B60"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1A4F75A6"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3CD2B627" w14:textId="77777777" w:rsidTr="00B00B75">
        <w:trPr>
          <w:jc w:val="center"/>
        </w:trPr>
        <w:tc>
          <w:tcPr>
            <w:tcW w:w="4811" w:type="dxa"/>
            <w:vAlign w:val="center"/>
          </w:tcPr>
          <w:p w14:paraId="28D4496A"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73113DBF"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777ACB35"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49877134" w14:textId="77777777" w:rsidTr="00B00B75">
        <w:trPr>
          <w:jc w:val="center"/>
        </w:trPr>
        <w:tc>
          <w:tcPr>
            <w:tcW w:w="4811" w:type="dxa"/>
            <w:vAlign w:val="center"/>
          </w:tcPr>
          <w:p w14:paraId="7AA2C06B"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50BCC94C"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75834F55" w14:textId="77777777" w:rsidR="00336D9F" w:rsidRPr="00FF530B" w:rsidRDefault="00336D9F" w:rsidP="00B00B75">
            <w:pPr>
              <w:widowControl w:val="0"/>
              <w:spacing w:after="0"/>
              <w:jc w:val="both"/>
              <w:rPr>
                <w:rFonts w:ascii="Times New Roman" w:hAnsi="Times New Roman"/>
                <w:sz w:val="24"/>
                <w:szCs w:val="24"/>
                <w:lang w:val="ro-RO"/>
              </w:rPr>
            </w:pPr>
          </w:p>
        </w:tc>
      </w:tr>
      <w:tr w:rsidR="00336D9F" w:rsidRPr="00FF530B" w14:paraId="152A4187" w14:textId="77777777" w:rsidTr="00B00B75">
        <w:trPr>
          <w:jc w:val="center"/>
        </w:trPr>
        <w:tc>
          <w:tcPr>
            <w:tcW w:w="4811" w:type="dxa"/>
            <w:vAlign w:val="center"/>
          </w:tcPr>
          <w:p w14:paraId="6C0EC582" w14:textId="77777777" w:rsidR="00336D9F" w:rsidRPr="00FF530B" w:rsidRDefault="00336D9F" w:rsidP="00B00B75">
            <w:pPr>
              <w:widowControl w:val="0"/>
              <w:spacing w:after="0"/>
              <w:jc w:val="center"/>
              <w:rPr>
                <w:rFonts w:ascii="Times New Roman" w:hAnsi="Times New Roman"/>
                <w:sz w:val="24"/>
                <w:szCs w:val="24"/>
                <w:lang w:val="ro-RO"/>
              </w:rPr>
            </w:pPr>
          </w:p>
        </w:tc>
        <w:tc>
          <w:tcPr>
            <w:tcW w:w="429" w:type="dxa"/>
            <w:vAlign w:val="center"/>
          </w:tcPr>
          <w:p w14:paraId="0DBC0278" w14:textId="77777777" w:rsidR="00336D9F" w:rsidRPr="00FF530B" w:rsidRDefault="00336D9F" w:rsidP="00336D9F">
            <w:pPr>
              <w:pStyle w:val="ListParagraph"/>
              <w:widowControl w:val="0"/>
              <w:numPr>
                <w:ilvl w:val="0"/>
                <w:numId w:val="1"/>
              </w:numPr>
              <w:spacing w:after="0"/>
              <w:ind w:left="113" w:hanging="113"/>
              <w:jc w:val="center"/>
              <w:rPr>
                <w:rFonts w:ascii="Times New Roman" w:hAnsi="Times New Roman"/>
                <w:sz w:val="24"/>
                <w:szCs w:val="24"/>
                <w:lang w:val="ro-RO"/>
              </w:rPr>
            </w:pPr>
          </w:p>
        </w:tc>
        <w:tc>
          <w:tcPr>
            <w:tcW w:w="4383" w:type="dxa"/>
            <w:vAlign w:val="center"/>
          </w:tcPr>
          <w:p w14:paraId="00B75AFD" w14:textId="77777777" w:rsidR="00336D9F" w:rsidRPr="00FF530B" w:rsidRDefault="00336D9F" w:rsidP="00B00B75">
            <w:pPr>
              <w:widowControl w:val="0"/>
              <w:spacing w:after="0"/>
              <w:jc w:val="both"/>
              <w:rPr>
                <w:rFonts w:ascii="Times New Roman" w:hAnsi="Times New Roman"/>
                <w:sz w:val="24"/>
                <w:szCs w:val="24"/>
                <w:lang w:val="ro-RO"/>
              </w:rPr>
            </w:pPr>
          </w:p>
        </w:tc>
      </w:tr>
    </w:tbl>
    <w:p w14:paraId="60AC4CD1" w14:textId="77777777" w:rsidR="00C740E7" w:rsidRPr="00336D9F" w:rsidRDefault="00C740E7" w:rsidP="00336D9F"/>
    <w:sectPr w:rsidR="00C740E7" w:rsidRPr="00336D9F" w:rsidSect="00D66A43">
      <w:footerReference w:type="default" r:id="rId8"/>
      <w:pgSz w:w="11901" w:h="16840" w:code="124"/>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697B" w14:textId="77777777" w:rsidR="000C1FC0" w:rsidRDefault="000C1FC0" w:rsidP="007A6A11">
      <w:pPr>
        <w:spacing w:after="0" w:line="240" w:lineRule="auto"/>
      </w:pPr>
      <w:r>
        <w:separator/>
      </w:r>
    </w:p>
  </w:endnote>
  <w:endnote w:type="continuationSeparator" w:id="0">
    <w:p w14:paraId="1F017722" w14:textId="77777777" w:rsidR="000C1FC0" w:rsidRDefault="000C1FC0" w:rsidP="007A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365859"/>
      <w:docPartObj>
        <w:docPartGallery w:val="Page Numbers (Bottom of Page)"/>
        <w:docPartUnique/>
      </w:docPartObj>
    </w:sdtPr>
    <w:sdtEndPr>
      <w:rPr>
        <w:rFonts w:ascii="Times New Roman" w:hAnsi="Times New Roman"/>
        <w:color w:val="7F7F7F" w:themeColor="background1" w:themeShade="7F"/>
        <w:spacing w:val="60"/>
      </w:rPr>
    </w:sdtEndPr>
    <w:sdtContent>
      <w:p w14:paraId="037D31D8" w14:textId="31B6A25A" w:rsidR="007A6A11" w:rsidRPr="007A6A11" w:rsidRDefault="007A6A11" w:rsidP="007A6A11">
        <w:pPr>
          <w:pStyle w:val="Footer"/>
          <w:pBdr>
            <w:top w:val="single" w:sz="4" w:space="1" w:color="D9D9D9" w:themeColor="background1" w:themeShade="D9"/>
          </w:pBdr>
          <w:rPr>
            <w:rFonts w:ascii="Times New Roman" w:hAnsi="Times New Roman"/>
            <w:b/>
            <w:bCs/>
          </w:rPr>
        </w:pPr>
        <w:r w:rsidRPr="007A6A11">
          <w:rPr>
            <w:rFonts w:ascii="Times New Roman" w:hAnsi="Times New Roman"/>
          </w:rPr>
          <w:fldChar w:fldCharType="begin"/>
        </w:r>
        <w:r w:rsidRPr="007A6A11">
          <w:rPr>
            <w:rFonts w:ascii="Times New Roman" w:hAnsi="Times New Roman"/>
          </w:rPr>
          <w:instrText xml:space="preserve"> PAGE   \* MERGEFORMAT </w:instrText>
        </w:r>
        <w:r w:rsidRPr="007A6A11">
          <w:rPr>
            <w:rFonts w:ascii="Times New Roman" w:hAnsi="Times New Roman"/>
          </w:rPr>
          <w:fldChar w:fldCharType="separate"/>
        </w:r>
        <w:r w:rsidR="00451B4D" w:rsidRPr="00451B4D">
          <w:rPr>
            <w:rFonts w:ascii="Times New Roman" w:hAnsi="Times New Roman"/>
            <w:b/>
            <w:bCs/>
            <w:noProof/>
          </w:rPr>
          <w:t>1</w:t>
        </w:r>
        <w:r w:rsidRPr="007A6A11">
          <w:rPr>
            <w:rFonts w:ascii="Times New Roman" w:hAnsi="Times New Roman"/>
            <w:b/>
            <w:bCs/>
            <w:noProof/>
          </w:rPr>
          <w:fldChar w:fldCharType="end"/>
        </w:r>
        <w:r w:rsidRPr="007A6A11">
          <w:rPr>
            <w:rFonts w:ascii="Times New Roman" w:hAnsi="Times New Roman"/>
            <w:b/>
            <w:bCs/>
          </w:rPr>
          <w:t xml:space="preserve"> | </w:t>
        </w:r>
        <w:r w:rsidRPr="007A6A11">
          <w:rPr>
            <w:rFonts w:ascii="Times New Roman" w:hAnsi="Times New Roman"/>
            <w:color w:val="7F7F7F" w:themeColor="background1" w:themeShade="7F"/>
            <w:spacing w:val="60"/>
          </w:rPr>
          <w:t>Page</w:t>
        </w:r>
        <w:r w:rsidRPr="007A6A11">
          <w:rPr>
            <w:rFonts w:ascii="Times New Roman" w:hAnsi="Times New Roman"/>
            <w:b/>
            <w:bCs/>
          </w:rPr>
          <w:t xml:space="preserve">| </w:t>
        </w:r>
        <w:r w:rsidRPr="007A6A11">
          <w:rPr>
            <w:rFonts w:ascii="Times New Roman" w:hAnsi="Times New Roman"/>
            <w:b/>
            <w:bCs/>
          </w:rPr>
          <w:fldChar w:fldCharType="begin"/>
        </w:r>
        <w:r w:rsidRPr="007A6A11">
          <w:rPr>
            <w:rFonts w:ascii="Times New Roman" w:hAnsi="Times New Roman"/>
            <w:b/>
            <w:bCs/>
          </w:rPr>
          <w:instrText xml:space="preserve"> NUMPAGES   \* MERGEFORMAT </w:instrText>
        </w:r>
        <w:r w:rsidRPr="007A6A11">
          <w:rPr>
            <w:rFonts w:ascii="Times New Roman" w:hAnsi="Times New Roman"/>
            <w:b/>
            <w:bCs/>
          </w:rPr>
          <w:fldChar w:fldCharType="separate"/>
        </w:r>
        <w:r w:rsidR="00451B4D">
          <w:rPr>
            <w:rFonts w:ascii="Times New Roman" w:hAnsi="Times New Roman"/>
            <w:b/>
            <w:bCs/>
            <w:noProof/>
          </w:rPr>
          <w:t>3</w:t>
        </w:r>
        <w:r w:rsidRPr="007A6A11">
          <w:rPr>
            <w:rFonts w:ascii="Times New Roman" w:hAnsi="Times New Roman"/>
            <w:b/>
            <w:bC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5D2A" w14:textId="77777777" w:rsidR="000C1FC0" w:rsidRDefault="000C1FC0" w:rsidP="007A6A11">
      <w:pPr>
        <w:spacing w:after="0" w:line="240" w:lineRule="auto"/>
      </w:pPr>
      <w:r>
        <w:separator/>
      </w:r>
    </w:p>
  </w:footnote>
  <w:footnote w:type="continuationSeparator" w:id="0">
    <w:p w14:paraId="73D9C89E" w14:textId="77777777" w:rsidR="000C1FC0" w:rsidRDefault="000C1FC0" w:rsidP="007A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2E35"/>
    <w:multiLevelType w:val="hybridMultilevel"/>
    <w:tmpl w:val="72604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43"/>
    <w:rsid w:val="000C1FC0"/>
    <w:rsid w:val="001262B6"/>
    <w:rsid w:val="00174644"/>
    <w:rsid w:val="001D6106"/>
    <w:rsid w:val="001F2A64"/>
    <w:rsid w:val="002902D3"/>
    <w:rsid w:val="00290917"/>
    <w:rsid w:val="00336D9F"/>
    <w:rsid w:val="00451B4D"/>
    <w:rsid w:val="0047011B"/>
    <w:rsid w:val="006E286B"/>
    <w:rsid w:val="007A1909"/>
    <w:rsid w:val="007A2628"/>
    <w:rsid w:val="007A6A11"/>
    <w:rsid w:val="008F260E"/>
    <w:rsid w:val="00931CD8"/>
    <w:rsid w:val="009A0074"/>
    <w:rsid w:val="009F67BD"/>
    <w:rsid w:val="00C013AE"/>
    <w:rsid w:val="00C21CF0"/>
    <w:rsid w:val="00C740E7"/>
    <w:rsid w:val="00D6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BD39"/>
  <w15:chartTrackingRefBased/>
  <w15:docId w15:val="{A8DE1DF0-3736-45FD-8C4B-44C7348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4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autoRedefine/>
    <w:uiPriority w:val="9"/>
    <w:qFormat/>
    <w:rsid w:val="007A1909"/>
    <w:pPr>
      <w:widowControl w:val="0"/>
      <w:spacing w:after="0" w:line="240" w:lineRule="auto"/>
      <w:jc w:val="both"/>
      <w:outlineLvl w:val="0"/>
    </w:pPr>
    <w:rPr>
      <w:rFonts w:ascii="Times New Roman" w:eastAsiaTheme="majorEastAsia" w:hAnsi="Times New Roman" w:cstheme="majorBidi"/>
      <w:b/>
      <w:sz w:val="24"/>
      <w:szCs w:val="24"/>
      <w:lang w:val="ro-RO"/>
    </w:rPr>
  </w:style>
  <w:style w:type="paragraph" w:styleId="Heading5">
    <w:name w:val="heading 5"/>
    <w:basedOn w:val="Normal"/>
    <w:next w:val="Normal"/>
    <w:link w:val="Heading5Char"/>
    <w:uiPriority w:val="9"/>
    <w:semiHidden/>
    <w:unhideWhenUsed/>
    <w:qFormat/>
    <w:rsid w:val="00D66A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09"/>
    <w:rPr>
      <w:rFonts w:ascii="Times New Roman" w:eastAsiaTheme="majorEastAsia" w:hAnsi="Times New Roman" w:cstheme="majorBidi"/>
      <w:b/>
      <w:kern w:val="0"/>
      <w:sz w:val="24"/>
      <w:szCs w:val="24"/>
      <w:lang w:val="ro-RO"/>
      <w14:ligatures w14:val="none"/>
    </w:rPr>
  </w:style>
  <w:style w:type="character" w:customStyle="1" w:styleId="Heading5Char">
    <w:name w:val="Heading 5 Char"/>
    <w:basedOn w:val="DefaultParagraphFont"/>
    <w:link w:val="Heading5"/>
    <w:uiPriority w:val="9"/>
    <w:semiHidden/>
    <w:rsid w:val="00D66A43"/>
    <w:rPr>
      <w:rFonts w:asciiTheme="majorHAnsi" w:eastAsiaTheme="majorEastAsia" w:hAnsiTheme="majorHAnsi" w:cstheme="majorBidi"/>
      <w:color w:val="2F5496" w:themeColor="accent1" w:themeShade="BF"/>
      <w:kern w:val="0"/>
      <w14:ligatures w14:val="none"/>
    </w:rPr>
  </w:style>
  <w:style w:type="table" w:styleId="TableGrid">
    <w:name w:val="Table Grid"/>
    <w:basedOn w:val="TableNormal"/>
    <w:uiPriority w:val="39"/>
    <w:rsid w:val="00D66A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43"/>
    <w:pPr>
      <w:ind w:left="720"/>
      <w:contextualSpacing/>
    </w:pPr>
  </w:style>
  <w:style w:type="paragraph" w:customStyle="1" w:styleId="ListParagraph1">
    <w:name w:val="List Paragraph1"/>
    <w:basedOn w:val="Normal"/>
    <w:uiPriority w:val="34"/>
    <w:qFormat/>
    <w:rsid w:val="00D66A43"/>
    <w:pPr>
      <w:ind w:left="720"/>
      <w:contextualSpacing/>
    </w:pPr>
  </w:style>
  <w:style w:type="paragraph" w:styleId="Header">
    <w:name w:val="header"/>
    <w:basedOn w:val="Normal"/>
    <w:link w:val="HeaderChar"/>
    <w:uiPriority w:val="99"/>
    <w:unhideWhenUsed/>
    <w:rsid w:val="007A6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11"/>
    <w:rPr>
      <w:rFonts w:ascii="Calibri" w:eastAsia="Calibri" w:hAnsi="Calibri" w:cs="Times New Roman"/>
      <w:kern w:val="0"/>
      <w14:ligatures w14:val="none"/>
    </w:rPr>
  </w:style>
  <w:style w:type="paragraph" w:styleId="Footer">
    <w:name w:val="footer"/>
    <w:basedOn w:val="Normal"/>
    <w:link w:val="FooterChar"/>
    <w:uiPriority w:val="99"/>
    <w:unhideWhenUsed/>
    <w:rsid w:val="007A6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1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Dinita Alin</dc:creator>
  <cp:keywords/>
  <dc:description/>
  <cp:lastModifiedBy>Catalina</cp:lastModifiedBy>
  <cp:revision>2</cp:revision>
  <dcterms:created xsi:type="dcterms:W3CDTF">2024-09-25T12:54:00Z</dcterms:created>
  <dcterms:modified xsi:type="dcterms:W3CDTF">2024-09-25T12:54:00Z</dcterms:modified>
</cp:coreProperties>
</file>