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C8281" w14:textId="4C1A18FC" w:rsidR="00F81847" w:rsidRPr="00C73398" w:rsidRDefault="00F81847" w:rsidP="00D21085">
      <w:pPr>
        <w:jc w:val="center"/>
        <w:rPr>
          <w:rFonts w:ascii="Arial" w:eastAsia="Verdana" w:hAnsi="Arial" w:cs="Arial"/>
          <w:b/>
        </w:rPr>
      </w:pPr>
      <w:r w:rsidRPr="00C73398">
        <w:rPr>
          <w:rFonts w:ascii="Arial" w:eastAsia="Verdana" w:hAnsi="Arial" w:cs="Arial"/>
          <w:b/>
        </w:rPr>
        <w:t>„</w:t>
      </w:r>
      <w:r w:rsidR="00C73398" w:rsidRPr="00C73398">
        <w:rPr>
          <w:rFonts w:ascii="Arial" w:eastAsia="Verdana" w:hAnsi="Arial" w:cs="Arial"/>
          <w:b/>
        </w:rPr>
        <w:t>BURSE DEPOGAZ</w:t>
      </w:r>
      <w:r w:rsidRPr="00C73398">
        <w:rPr>
          <w:rFonts w:ascii="Arial" w:eastAsia="Verdana" w:hAnsi="Arial" w:cs="Arial"/>
          <w:b/>
        </w:rPr>
        <w:t>”</w:t>
      </w:r>
    </w:p>
    <w:p w14:paraId="45A77E48" w14:textId="5848394F" w:rsidR="00D80C1F" w:rsidRPr="00C73398" w:rsidRDefault="00A9066A" w:rsidP="00F43E0D">
      <w:pPr>
        <w:jc w:val="both"/>
        <w:rPr>
          <w:rFonts w:ascii="Arial" w:eastAsia="Times New Roman" w:hAnsi="Arial" w:cs="Arial"/>
          <w:b/>
          <w:bCs/>
          <w:color w:val="231F20"/>
        </w:rPr>
      </w:pPr>
      <w:r w:rsidRPr="00C73398">
        <w:rPr>
          <w:rFonts w:ascii="Arial" w:eastAsia="Verdana" w:hAnsi="Arial" w:cs="Arial"/>
          <w:b/>
        </w:rPr>
        <w:t xml:space="preserve">În </w:t>
      </w:r>
      <w:r w:rsidR="00C56F91" w:rsidRPr="00C73398">
        <w:rPr>
          <w:rFonts w:ascii="Arial" w:eastAsia="Verdana" w:hAnsi="Arial" w:cs="Arial"/>
          <w:b/>
        </w:rPr>
        <w:t>atenția</w:t>
      </w:r>
      <w:r w:rsidRPr="00C73398">
        <w:rPr>
          <w:rFonts w:ascii="Arial" w:eastAsia="Verdana" w:hAnsi="Arial" w:cs="Arial"/>
          <w:b/>
        </w:rPr>
        <w:t xml:space="preserve"> </w:t>
      </w:r>
      <w:r w:rsidR="00C56F91" w:rsidRPr="00C73398">
        <w:rPr>
          <w:rFonts w:ascii="Arial" w:eastAsia="Verdana" w:hAnsi="Arial" w:cs="Arial"/>
          <w:b/>
        </w:rPr>
        <w:t>studenților</w:t>
      </w:r>
      <w:r w:rsidRPr="00C73398">
        <w:rPr>
          <w:rFonts w:ascii="Arial" w:eastAsia="Verdana" w:hAnsi="Arial" w:cs="Arial"/>
          <w:b/>
        </w:rPr>
        <w:t xml:space="preserve"> </w:t>
      </w:r>
      <w:r w:rsidR="00D21085" w:rsidRPr="00C73398">
        <w:rPr>
          <w:rFonts w:ascii="Arial" w:eastAsia="Verdana" w:hAnsi="Arial" w:cs="Arial"/>
          <w:b/>
        </w:rPr>
        <w:t xml:space="preserve">la zi </w:t>
      </w:r>
      <w:r w:rsidRPr="00C73398">
        <w:rPr>
          <w:rFonts w:ascii="Arial" w:eastAsia="Verdana" w:hAnsi="Arial" w:cs="Arial"/>
          <w:b/>
        </w:rPr>
        <w:t>din anii III şi IV</w:t>
      </w:r>
      <w:r w:rsidR="009E757E" w:rsidRPr="00C73398">
        <w:rPr>
          <w:rFonts w:ascii="Arial" w:eastAsia="Verdana" w:hAnsi="Arial" w:cs="Arial"/>
          <w:b/>
        </w:rPr>
        <w:t xml:space="preserve"> la specializ</w:t>
      </w:r>
      <w:r w:rsidR="00070E1F" w:rsidRPr="00C73398">
        <w:rPr>
          <w:rFonts w:ascii="Arial" w:eastAsia="Verdana" w:hAnsi="Arial" w:cs="Arial"/>
          <w:b/>
        </w:rPr>
        <w:t xml:space="preserve">ările </w:t>
      </w:r>
      <w:r w:rsidR="00070E1F" w:rsidRPr="00C73398">
        <w:rPr>
          <w:rFonts w:ascii="Arial" w:eastAsia="Times New Roman" w:hAnsi="Arial" w:cs="Arial"/>
          <w:b/>
          <w:bCs/>
          <w:i/>
          <w:iCs/>
        </w:rPr>
        <w:t xml:space="preserve">Inginerie de petrol și gaze, Geologia resurselor petroliere </w:t>
      </w:r>
      <w:r w:rsidR="00070E1F" w:rsidRPr="00C73398">
        <w:rPr>
          <w:rFonts w:ascii="Arial" w:eastAsia="Times New Roman" w:hAnsi="Arial" w:cs="Arial"/>
          <w:b/>
          <w:bCs/>
        </w:rPr>
        <w:t xml:space="preserve">și </w:t>
      </w:r>
      <w:r w:rsidR="00070E1F" w:rsidRPr="00C73398">
        <w:rPr>
          <w:rFonts w:ascii="Arial" w:eastAsia="Times New Roman" w:hAnsi="Arial" w:cs="Arial"/>
          <w:b/>
          <w:bCs/>
          <w:i/>
          <w:iCs/>
        </w:rPr>
        <w:t>Transportul, distribuția și depozitarea hidrocarburilor</w:t>
      </w:r>
      <w:r w:rsidR="00DD17D2">
        <w:rPr>
          <w:rFonts w:ascii="Arial" w:eastAsia="Times New Roman" w:hAnsi="Arial" w:cs="Arial"/>
          <w:b/>
          <w:bCs/>
          <w:i/>
          <w:iCs/>
        </w:rPr>
        <w:t>,</w:t>
      </w:r>
      <w:r w:rsidR="00070E1F" w:rsidRPr="00C73398">
        <w:rPr>
          <w:rFonts w:ascii="Arial" w:eastAsia="Verdana" w:hAnsi="Arial" w:cs="Arial"/>
          <w:b/>
          <w:bCs/>
        </w:rPr>
        <w:t xml:space="preserve"> </w:t>
      </w:r>
      <w:r w:rsidR="00DD17D2" w:rsidRPr="00DD17D2">
        <w:rPr>
          <w:rFonts w:ascii="Arial" w:eastAsia="Times New Roman" w:hAnsi="Arial" w:cs="Arial"/>
          <w:b/>
          <w:bCs/>
          <w:i/>
          <w:iCs/>
        </w:rPr>
        <w:t>Automatică și Informatică aplicată, Electromecanică, Calculatoare, Inginerie economică în domeniu mecanic, Utilaje petroliere și petrochimice</w:t>
      </w:r>
      <w:r w:rsidR="00DD17D2" w:rsidRPr="00A175DC">
        <w:rPr>
          <w:rFonts w:ascii="Arial" w:eastAsia="Times New Roman" w:hAnsi="Arial" w:cs="Arial"/>
          <w:i/>
          <w:iCs/>
        </w:rPr>
        <w:t xml:space="preserve"> </w:t>
      </w:r>
      <w:r w:rsidR="009E757E" w:rsidRPr="00C73398">
        <w:rPr>
          <w:rFonts w:ascii="Arial" w:eastAsia="Verdana" w:hAnsi="Arial" w:cs="Arial"/>
          <w:b/>
          <w:bCs/>
        </w:rPr>
        <w:t xml:space="preserve">și în atenția </w:t>
      </w:r>
      <w:r w:rsidR="00F81847" w:rsidRPr="00C73398">
        <w:rPr>
          <w:rFonts w:ascii="Arial" w:eastAsia="Verdana" w:hAnsi="Arial" w:cs="Arial"/>
          <w:b/>
          <w:bCs/>
        </w:rPr>
        <w:t xml:space="preserve">celor care urmează un program de studii universitare de master la </w:t>
      </w:r>
      <w:r w:rsidR="005709BE" w:rsidRPr="00C73398">
        <w:rPr>
          <w:rFonts w:ascii="Arial" w:eastAsia="Verdana" w:hAnsi="Arial" w:cs="Arial"/>
          <w:b/>
          <w:bCs/>
        </w:rPr>
        <w:t>specializ</w:t>
      </w:r>
      <w:r w:rsidR="00070E1F" w:rsidRPr="00C73398">
        <w:rPr>
          <w:rFonts w:ascii="Arial" w:eastAsia="Verdana" w:hAnsi="Arial" w:cs="Arial"/>
          <w:b/>
          <w:bCs/>
        </w:rPr>
        <w:t xml:space="preserve">ările </w:t>
      </w:r>
      <w:r w:rsidR="00070E1F" w:rsidRPr="00C73398">
        <w:rPr>
          <w:rFonts w:ascii="Arial" w:eastAsia="Times New Roman" w:hAnsi="Arial" w:cs="Arial"/>
          <w:b/>
          <w:bCs/>
          <w:i/>
          <w:iCs/>
        </w:rPr>
        <w:t>Forajul sondelor, Inginerie de zăcământ, Ingineria exploatării optimale a utilajului petrolier, Ingineria Sistemelor de Transport și Depozitare a Hidrocarburilor</w:t>
      </w:r>
      <w:r w:rsidR="00070E1F" w:rsidRPr="00C73398">
        <w:rPr>
          <w:rFonts w:ascii="Arial" w:eastAsia="Times New Roman" w:hAnsi="Arial" w:cs="Arial"/>
          <w:b/>
          <w:bCs/>
        </w:rPr>
        <w:t xml:space="preserve"> și </w:t>
      </w:r>
      <w:r w:rsidR="00070E1F" w:rsidRPr="00C73398">
        <w:rPr>
          <w:rFonts w:ascii="Arial" w:eastAsia="Times New Roman" w:hAnsi="Arial" w:cs="Arial"/>
          <w:b/>
          <w:bCs/>
          <w:i/>
          <w:iCs/>
        </w:rPr>
        <w:t>Managementul Riscului și Ingineria Fiabilității Utilajului Petrolier și Petrochimic</w:t>
      </w:r>
      <w:r w:rsidR="00DD17D2">
        <w:rPr>
          <w:rFonts w:ascii="Arial" w:eastAsia="Times New Roman" w:hAnsi="Arial" w:cs="Arial"/>
          <w:b/>
          <w:bCs/>
          <w:i/>
          <w:iCs/>
        </w:rPr>
        <w:t xml:space="preserve"> și Automatizări avansate</w:t>
      </w:r>
      <w:r w:rsidR="00070E1F" w:rsidRPr="00C73398">
        <w:rPr>
          <w:rFonts w:ascii="Arial" w:eastAsia="Times New Roman" w:hAnsi="Arial" w:cs="Arial"/>
          <w:b/>
          <w:bCs/>
          <w:i/>
          <w:iCs/>
        </w:rPr>
        <w:t xml:space="preserve"> </w:t>
      </w:r>
      <w:r w:rsidR="004E32C8" w:rsidRPr="00C73398">
        <w:rPr>
          <w:rFonts w:ascii="Arial" w:eastAsia="Times New Roman" w:hAnsi="Arial" w:cs="Arial"/>
          <w:b/>
          <w:bCs/>
          <w:color w:val="231F20"/>
        </w:rPr>
        <w:t>î</w:t>
      </w:r>
      <w:r w:rsidR="00D80C1F" w:rsidRPr="00C73398">
        <w:rPr>
          <w:rFonts w:ascii="Arial" w:eastAsia="Times New Roman" w:hAnsi="Arial" w:cs="Arial"/>
          <w:b/>
          <w:bCs/>
          <w:color w:val="231F20"/>
        </w:rPr>
        <w:t xml:space="preserve">n cadrul </w:t>
      </w:r>
      <w:r w:rsidR="004E32C8" w:rsidRPr="00C73398">
        <w:rPr>
          <w:rFonts w:ascii="Arial" w:eastAsia="Times New Roman" w:hAnsi="Arial" w:cs="Arial"/>
          <w:b/>
          <w:bCs/>
        </w:rPr>
        <w:t xml:space="preserve">Universității </w:t>
      </w:r>
      <w:r w:rsidR="00524F70" w:rsidRPr="00C73398">
        <w:rPr>
          <w:rFonts w:ascii="Arial" w:eastAsia="Times New Roman" w:hAnsi="Arial" w:cs="Arial"/>
          <w:b/>
          <w:bCs/>
        </w:rPr>
        <w:t>Petrol – Gaze din Ploiești</w:t>
      </w:r>
    </w:p>
    <w:p w14:paraId="5015C6B6" w14:textId="76B640D9" w:rsidR="00640D4D" w:rsidRPr="00C73398" w:rsidRDefault="00410B9D" w:rsidP="00D21085">
      <w:pPr>
        <w:jc w:val="both"/>
        <w:rPr>
          <w:rFonts w:ascii="Arial" w:eastAsia="Times New Roman" w:hAnsi="Arial" w:cs="Arial"/>
          <w:b/>
          <w:color w:val="231F20"/>
        </w:rPr>
      </w:pPr>
      <w:r w:rsidRPr="00C73398">
        <w:rPr>
          <w:rFonts w:ascii="Arial" w:eastAsia="Times New Roman" w:hAnsi="Arial" w:cs="Arial"/>
          <w:b/>
          <w:bCs/>
          <w:color w:val="231F20"/>
        </w:rPr>
        <w:t>SNGN ROMGAZ SA</w:t>
      </w:r>
      <w:r w:rsidR="00C73398" w:rsidRPr="00C73398">
        <w:rPr>
          <w:rFonts w:ascii="Arial" w:eastAsia="Times New Roman" w:hAnsi="Arial" w:cs="Arial"/>
          <w:b/>
          <w:bCs/>
          <w:color w:val="231F20"/>
        </w:rPr>
        <w:t xml:space="preserve"> Filiala de Înmagazinare Gaze Naturale Depogaz Poiești SRL</w:t>
      </w:r>
      <w:r w:rsidRPr="00C73398">
        <w:rPr>
          <w:rFonts w:ascii="Arial" w:eastAsia="Times New Roman" w:hAnsi="Arial" w:cs="Arial"/>
          <w:color w:val="231F20"/>
        </w:rPr>
        <w:t xml:space="preserve"> demarează </w:t>
      </w:r>
      <w:r w:rsidRPr="00C73398">
        <w:rPr>
          <w:rFonts w:ascii="Arial" w:hAnsi="Arial" w:cs="Arial"/>
        </w:rPr>
        <w:t xml:space="preserve">programul de burse </w:t>
      </w:r>
      <w:r w:rsidRPr="00C73398">
        <w:rPr>
          <w:rFonts w:ascii="Arial" w:hAnsi="Arial" w:cs="Arial"/>
          <w:b/>
        </w:rPr>
        <w:t>„</w:t>
      </w:r>
      <w:r w:rsidR="00C73398" w:rsidRPr="00C73398">
        <w:rPr>
          <w:rFonts w:ascii="Arial" w:hAnsi="Arial" w:cs="Arial"/>
          <w:b/>
        </w:rPr>
        <w:t>Burse DEPOGAZ</w:t>
      </w:r>
      <w:r w:rsidRPr="00C73398">
        <w:rPr>
          <w:rFonts w:ascii="Arial" w:hAnsi="Arial" w:cs="Arial"/>
          <w:b/>
        </w:rPr>
        <w:t>”</w:t>
      </w:r>
      <w:r w:rsidRPr="00C73398">
        <w:rPr>
          <w:rFonts w:ascii="Arial" w:hAnsi="Arial" w:cs="Arial"/>
        </w:rPr>
        <w:t xml:space="preserve"> </w:t>
      </w:r>
      <w:r w:rsidR="00F375E8" w:rsidRPr="00C73398">
        <w:rPr>
          <w:rFonts w:ascii="Arial" w:hAnsi="Arial" w:cs="Arial"/>
        </w:rPr>
        <w:t xml:space="preserve">derulat </w:t>
      </w:r>
      <w:r w:rsidRPr="00C73398">
        <w:rPr>
          <w:rFonts w:ascii="Arial" w:hAnsi="Arial" w:cs="Arial"/>
        </w:rPr>
        <w:t>î</w:t>
      </w:r>
      <w:r w:rsidR="00640D4D" w:rsidRPr="00C73398">
        <w:rPr>
          <w:rFonts w:ascii="Arial" w:hAnsi="Arial" w:cs="Arial"/>
        </w:rPr>
        <w:t>n colaborare cu</w:t>
      </w:r>
      <w:r w:rsidR="00640D4D" w:rsidRPr="00C73398">
        <w:rPr>
          <w:rFonts w:ascii="Arial" w:eastAsia="Times New Roman" w:hAnsi="Arial" w:cs="Arial"/>
          <w:b/>
          <w:color w:val="231F20"/>
        </w:rPr>
        <w:t xml:space="preserve"> Universitatea </w:t>
      </w:r>
      <w:r w:rsidR="0002250D" w:rsidRPr="00C73398">
        <w:rPr>
          <w:rFonts w:ascii="Arial" w:eastAsia="Times New Roman" w:hAnsi="Arial" w:cs="Arial"/>
          <w:b/>
        </w:rPr>
        <w:t>Petrol – Gaze din Ploiești</w:t>
      </w:r>
      <w:r w:rsidR="00640D4D" w:rsidRPr="00C73398">
        <w:rPr>
          <w:rFonts w:ascii="Arial" w:eastAsia="Times New Roman" w:hAnsi="Arial" w:cs="Arial"/>
          <w:b/>
          <w:color w:val="231F20"/>
        </w:rPr>
        <w:t>.</w:t>
      </w:r>
    </w:p>
    <w:p w14:paraId="6E752183" w14:textId="73792EE0" w:rsidR="00D379B6" w:rsidRPr="00C73398" w:rsidRDefault="00F375E8" w:rsidP="00EC0839">
      <w:pPr>
        <w:shd w:val="clear" w:color="auto" w:fill="FFFFFF"/>
        <w:spacing w:after="100" w:afterAutospacing="1" w:line="240" w:lineRule="auto"/>
        <w:jc w:val="both"/>
        <w:rPr>
          <w:rFonts w:ascii="Arial" w:eastAsia="Times New Roman" w:hAnsi="Arial" w:cs="Arial"/>
        </w:rPr>
      </w:pPr>
      <w:r w:rsidRPr="00C73398">
        <w:rPr>
          <w:rFonts w:ascii="Arial" w:eastAsia="Times New Roman" w:hAnsi="Arial" w:cs="Arial"/>
          <w:color w:val="231F20"/>
        </w:rPr>
        <w:t xml:space="preserve">În cadrul programului se vor </w:t>
      </w:r>
      <w:r w:rsidR="00410B9D" w:rsidRPr="00C73398">
        <w:rPr>
          <w:rFonts w:ascii="Arial" w:eastAsia="Times New Roman" w:hAnsi="Arial" w:cs="Arial"/>
          <w:color w:val="231F20"/>
        </w:rPr>
        <w:t>acorda</w:t>
      </w:r>
      <w:r w:rsidR="00FC5FD3" w:rsidRPr="00C73398">
        <w:rPr>
          <w:rFonts w:ascii="Arial" w:eastAsia="Times New Roman" w:hAnsi="Arial" w:cs="Arial"/>
          <w:color w:val="231F20"/>
        </w:rPr>
        <w:t>,</w:t>
      </w:r>
      <w:r w:rsidR="00410B9D" w:rsidRPr="00C73398">
        <w:rPr>
          <w:rFonts w:ascii="Arial" w:eastAsia="Times New Roman" w:hAnsi="Arial" w:cs="Arial"/>
          <w:color w:val="231F20"/>
        </w:rPr>
        <w:t xml:space="preserve"> </w:t>
      </w:r>
      <w:r w:rsidRPr="00C73398">
        <w:rPr>
          <w:rFonts w:ascii="Arial" w:eastAsia="Times New Roman" w:hAnsi="Arial" w:cs="Arial"/>
          <w:bCs/>
          <w:color w:val="231F20"/>
        </w:rPr>
        <w:t>pe bază de</w:t>
      </w:r>
      <w:r w:rsidRPr="00C73398">
        <w:rPr>
          <w:rFonts w:ascii="Arial" w:eastAsia="Times New Roman" w:hAnsi="Arial" w:cs="Arial"/>
          <w:b/>
          <w:bCs/>
          <w:color w:val="231F20"/>
        </w:rPr>
        <w:t xml:space="preserve"> concurs de dosare și interviu</w:t>
      </w:r>
      <w:r w:rsidR="00C505E4" w:rsidRPr="00C73398">
        <w:rPr>
          <w:rFonts w:ascii="Arial" w:eastAsia="Times New Roman" w:hAnsi="Arial" w:cs="Arial"/>
          <w:color w:val="231F20"/>
        </w:rPr>
        <w:t>,</w:t>
      </w:r>
      <w:r w:rsidRPr="00C73398">
        <w:rPr>
          <w:rFonts w:ascii="Arial" w:eastAsia="Times New Roman" w:hAnsi="Arial" w:cs="Arial"/>
          <w:color w:val="231F20"/>
        </w:rPr>
        <w:t xml:space="preserve"> </w:t>
      </w:r>
      <w:r w:rsidR="00410B9D" w:rsidRPr="00C73398">
        <w:rPr>
          <w:rFonts w:ascii="Arial" w:eastAsia="Times New Roman" w:hAnsi="Arial" w:cs="Arial"/>
          <w:color w:val="231F20"/>
        </w:rPr>
        <w:t>un număr de </w:t>
      </w:r>
      <w:r w:rsidR="00C73398" w:rsidRPr="00C73398">
        <w:rPr>
          <w:rFonts w:ascii="Arial" w:eastAsia="Times New Roman" w:hAnsi="Arial" w:cs="Arial"/>
          <w:b/>
          <w:bCs/>
          <w:color w:val="231F20"/>
        </w:rPr>
        <w:t>3</w:t>
      </w:r>
      <w:r w:rsidR="00410B9D" w:rsidRPr="00C73398">
        <w:rPr>
          <w:rFonts w:ascii="Arial" w:eastAsia="Times New Roman" w:hAnsi="Arial" w:cs="Arial"/>
          <w:b/>
          <w:bCs/>
          <w:color w:val="231F20"/>
        </w:rPr>
        <w:t xml:space="preserve"> burse</w:t>
      </w:r>
      <w:r w:rsidR="00FC5FD3" w:rsidRPr="00C73398">
        <w:rPr>
          <w:rFonts w:ascii="Arial" w:eastAsia="Times New Roman" w:hAnsi="Arial" w:cs="Arial"/>
          <w:b/>
          <w:bCs/>
          <w:color w:val="231F20"/>
        </w:rPr>
        <w:t>.</w:t>
      </w:r>
      <w:r w:rsidR="00410B9D" w:rsidRPr="00C73398">
        <w:rPr>
          <w:rFonts w:ascii="Arial" w:eastAsia="Times New Roman" w:hAnsi="Arial" w:cs="Arial"/>
          <w:b/>
          <w:bCs/>
          <w:color w:val="231F20"/>
        </w:rPr>
        <w:t xml:space="preserve"> </w:t>
      </w:r>
      <w:r w:rsidR="00EC0839" w:rsidRPr="00C73398">
        <w:rPr>
          <w:rFonts w:ascii="Arial" w:eastAsia="Times New Roman" w:hAnsi="Arial" w:cs="Arial"/>
        </w:rPr>
        <w:t>Sunt eligibili pentru participarea la Concurs studenții/masteranzii care îndeplinesc în mod cumulativ următoarele condiții:</w:t>
      </w:r>
    </w:p>
    <w:p w14:paraId="18E71358" w14:textId="77777777" w:rsidR="007E2F50" w:rsidRPr="00C73398" w:rsidRDefault="007E2F50" w:rsidP="007E2F50">
      <w:pPr>
        <w:pStyle w:val="ListParagraph"/>
        <w:numPr>
          <w:ilvl w:val="0"/>
          <w:numId w:val="1"/>
        </w:numPr>
        <w:shd w:val="clear" w:color="auto" w:fill="FFFFFF"/>
        <w:spacing w:after="100" w:afterAutospacing="1" w:line="240" w:lineRule="auto"/>
        <w:jc w:val="both"/>
        <w:rPr>
          <w:rFonts w:ascii="Arial" w:eastAsia="Times New Roman" w:hAnsi="Arial" w:cs="Arial"/>
          <w:lang w:val="ro-RO"/>
        </w:rPr>
      </w:pPr>
      <w:r w:rsidRPr="00C73398">
        <w:rPr>
          <w:rFonts w:ascii="Arial" w:eastAsia="Times New Roman" w:hAnsi="Arial" w:cs="Arial"/>
          <w:lang w:val="ro-RO"/>
        </w:rPr>
        <w:t>Studenți/masteranzi de cetățenie română;</w:t>
      </w:r>
    </w:p>
    <w:p w14:paraId="73DDD17C" w14:textId="77777777" w:rsidR="007E2F50" w:rsidRPr="00C73398" w:rsidRDefault="007E2F50" w:rsidP="007E2F50">
      <w:pPr>
        <w:pStyle w:val="ListParagraph"/>
        <w:numPr>
          <w:ilvl w:val="0"/>
          <w:numId w:val="1"/>
        </w:numPr>
        <w:shd w:val="clear" w:color="auto" w:fill="FFFFFF"/>
        <w:spacing w:after="100" w:afterAutospacing="1" w:line="240" w:lineRule="auto"/>
        <w:jc w:val="both"/>
        <w:rPr>
          <w:rFonts w:ascii="Arial" w:eastAsia="Times New Roman" w:hAnsi="Arial" w:cs="Arial"/>
          <w:lang w:val="ro-RO"/>
        </w:rPr>
      </w:pPr>
      <w:r w:rsidRPr="00C73398">
        <w:rPr>
          <w:rFonts w:ascii="Arial" w:eastAsia="Times New Roman" w:hAnsi="Arial" w:cs="Arial"/>
          <w:lang w:val="ro-RO"/>
        </w:rPr>
        <w:t>Vârsta maximă 26 de ani;</w:t>
      </w:r>
    </w:p>
    <w:p w14:paraId="7CDAEAFC" w14:textId="77777777" w:rsidR="00DD17D2" w:rsidRPr="00DD17D2" w:rsidRDefault="00DD17D2" w:rsidP="00DD17D2">
      <w:pPr>
        <w:pStyle w:val="ListParagraph"/>
        <w:numPr>
          <w:ilvl w:val="0"/>
          <w:numId w:val="2"/>
        </w:numPr>
        <w:shd w:val="clear" w:color="auto" w:fill="FFFFFF"/>
        <w:spacing w:after="100" w:afterAutospacing="1" w:line="240" w:lineRule="auto"/>
        <w:jc w:val="both"/>
        <w:rPr>
          <w:rFonts w:ascii="Arial" w:eastAsia="Times New Roman" w:hAnsi="Arial" w:cs="Arial"/>
          <w:lang w:val="ro-RO"/>
        </w:rPr>
      </w:pPr>
      <w:r w:rsidRPr="00DD17D2">
        <w:rPr>
          <w:rFonts w:ascii="Arial" w:eastAsia="Times New Roman" w:hAnsi="Arial" w:cs="Arial"/>
          <w:lang w:val="ro-RO"/>
        </w:rPr>
        <w:t>Sunt studenți integraliști care frecventează Universitatea Petrol – Gaze Ploiești, la categoriile „buget” sau „cu taxă”, la zi, în anul III sau IV de studii, la următoarele specializări: Inginerie de petrol și gaze, Geologia resurselor petroliere și Transportul, distribuția și depozitarea hidrocarburilor, Automatică și Informatică aplicată, Electromecanică, Calculatoare, Inginerie economică în domeniu mecanic, Utilaje petroliere și petrochimice (studenți cu media generală a anului anterior de studiu minim 8.00)</w:t>
      </w:r>
    </w:p>
    <w:p w14:paraId="7575C812" w14:textId="77777777" w:rsidR="00DD17D2" w:rsidRPr="00DD17D2" w:rsidRDefault="00DD17D2" w:rsidP="00DD17D2">
      <w:pPr>
        <w:pStyle w:val="ListParagraph"/>
        <w:shd w:val="clear" w:color="auto" w:fill="FFFFFF"/>
        <w:spacing w:after="100" w:afterAutospacing="1" w:line="240" w:lineRule="auto"/>
        <w:jc w:val="both"/>
        <w:rPr>
          <w:rFonts w:ascii="Arial" w:eastAsia="Times New Roman" w:hAnsi="Arial" w:cs="Arial"/>
          <w:lang w:val="ro-RO"/>
        </w:rPr>
      </w:pPr>
      <w:r w:rsidRPr="00DD17D2">
        <w:rPr>
          <w:rFonts w:ascii="Arial" w:eastAsia="Times New Roman" w:hAnsi="Arial" w:cs="Arial"/>
          <w:lang w:val="ro-RO"/>
        </w:rPr>
        <w:t>sau</w:t>
      </w:r>
    </w:p>
    <w:p w14:paraId="42894490" w14:textId="77777777" w:rsidR="00DD17D2" w:rsidRPr="00DD17D2" w:rsidRDefault="00DD17D2" w:rsidP="00DD17D2">
      <w:pPr>
        <w:pStyle w:val="ListParagraph"/>
        <w:shd w:val="clear" w:color="auto" w:fill="FFFFFF"/>
        <w:spacing w:after="100" w:afterAutospacing="1" w:line="240" w:lineRule="auto"/>
        <w:jc w:val="both"/>
        <w:rPr>
          <w:rFonts w:ascii="Arial" w:eastAsia="Times New Roman" w:hAnsi="Arial" w:cs="Arial"/>
          <w:lang w:val="ro-RO"/>
        </w:rPr>
      </w:pPr>
      <w:r w:rsidRPr="00DD17D2">
        <w:rPr>
          <w:rFonts w:ascii="Arial" w:eastAsia="Times New Roman" w:hAnsi="Arial" w:cs="Arial"/>
          <w:lang w:val="ro-RO"/>
        </w:rPr>
        <w:t>sunt absolvenți de învățământ superior de stat acreditat din România, specializarea Inginerie geologică, Transportul, depozitarea și distribuția hidrocarburilor, Inginerie de petrol și gaze, Inginerie mecanică și electrică și urmează un program de studii universitare de master (anul I) la următoarele specializări din domeniile:</w:t>
      </w:r>
    </w:p>
    <w:p w14:paraId="2718230D" w14:textId="77777777" w:rsidR="00DD17D2" w:rsidRPr="00DD17D2" w:rsidRDefault="00DD17D2" w:rsidP="00DD17D2">
      <w:pPr>
        <w:pStyle w:val="ListParagraph"/>
        <w:numPr>
          <w:ilvl w:val="0"/>
          <w:numId w:val="6"/>
        </w:numPr>
        <w:shd w:val="clear" w:color="auto" w:fill="FFFFFF"/>
        <w:spacing w:after="100" w:afterAutospacing="1" w:line="240" w:lineRule="auto"/>
        <w:jc w:val="both"/>
        <w:rPr>
          <w:rFonts w:ascii="Arial" w:eastAsia="Times New Roman" w:hAnsi="Arial" w:cs="Arial"/>
          <w:lang w:val="ro-RO"/>
        </w:rPr>
      </w:pPr>
      <w:r w:rsidRPr="00DD17D2">
        <w:rPr>
          <w:rFonts w:ascii="Arial" w:eastAsia="Times New Roman" w:hAnsi="Arial" w:cs="Arial"/>
          <w:lang w:val="ro-RO"/>
        </w:rPr>
        <w:t>Mine, Petrol și Gaze: Forajul sondelor, Inginerie de zăcământ;</w:t>
      </w:r>
    </w:p>
    <w:p w14:paraId="64058249" w14:textId="77777777" w:rsidR="00DD17D2" w:rsidRPr="00DD17D2" w:rsidRDefault="00DD17D2" w:rsidP="00DD17D2">
      <w:pPr>
        <w:pStyle w:val="ListParagraph"/>
        <w:numPr>
          <w:ilvl w:val="0"/>
          <w:numId w:val="6"/>
        </w:numPr>
        <w:shd w:val="clear" w:color="auto" w:fill="FFFFFF"/>
        <w:spacing w:after="100" w:afterAutospacing="1" w:line="240" w:lineRule="auto"/>
        <w:jc w:val="both"/>
        <w:rPr>
          <w:rFonts w:ascii="Arial" w:eastAsia="Times New Roman" w:hAnsi="Arial" w:cs="Arial"/>
          <w:lang w:val="ro-RO"/>
        </w:rPr>
      </w:pPr>
      <w:r w:rsidRPr="00DD17D2">
        <w:rPr>
          <w:rFonts w:ascii="Arial" w:eastAsia="Times New Roman" w:hAnsi="Arial" w:cs="Arial"/>
          <w:lang w:val="ro-RO"/>
        </w:rPr>
        <w:t>Inginerie mecanică și electrică: Ingineria exploatării optimale a utilajului petrolier, Ingineria Sistemelor de Transport și Depozitare a Hidrocarburilor, Managementul Riscului și Ingineria Fiabilității Utilajului Petrolier și Petrochimic, Automatizări avansate.</w:t>
      </w:r>
    </w:p>
    <w:p w14:paraId="42641F2F" w14:textId="77777777" w:rsidR="00DD17D2" w:rsidRPr="00DD17D2" w:rsidRDefault="00DD17D2" w:rsidP="00DD17D2">
      <w:pPr>
        <w:pStyle w:val="ListParagraph"/>
        <w:shd w:val="clear" w:color="auto" w:fill="FFFFFF"/>
        <w:spacing w:after="100" w:afterAutospacing="1" w:line="240" w:lineRule="auto"/>
        <w:jc w:val="both"/>
        <w:rPr>
          <w:rFonts w:ascii="Arial" w:eastAsia="Times New Roman" w:hAnsi="Arial" w:cs="Arial"/>
          <w:lang w:val="ro-RO"/>
        </w:rPr>
      </w:pPr>
      <w:r w:rsidRPr="00DD17D2">
        <w:rPr>
          <w:rFonts w:ascii="Arial" w:eastAsia="Times New Roman" w:hAnsi="Arial" w:cs="Arial"/>
          <w:lang w:val="ro-RO"/>
        </w:rPr>
        <w:t>Media generală obținută pe parcursul celor 4 ani de studii universitare de licență trebuie să fie minim 8.00.</w:t>
      </w:r>
    </w:p>
    <w:p w14:paraId="7FE06BB3" w14:textId="5D14A7B9" w:rsidR="00C73398" w:rsidRPr="00C73398" w:rsidRDefault="007E2F50" w:rsidP="00C73398">
      <w:pPr>
        <w:pStyle w:val="ListParagraph"/>
        <w:numPr>
          <w:ilvl w:val="0"/>
          <w:numId w:val="2"/>
        </w:numPr>
        <w:shd w:val="clear" w:color="auto" w:fill="FFFFFF"/>
        <w:spacing w:after="100" w:afterAutospacing="1" w:line="240" w:lineRule="auto"/>
        <w:jc w:val="both"/>
        <w:rPr>
          <w:rFonts w:ascii="Arial" w:hAnsi="Arial" w:cs="Arial"/>
        </w:rPr>
      </w:pPr>
      <w:r w:rsidRPr="00C73398">
        <w:rPr>
          <w:rFonts w:ascii="Arial" w:eastAsia="Times New Roman" w:hAnsi="Arial" w:cs="Arial"/>
          <w:lang w:val="ro-RO"/>
        </w:rPr>
        <w:t>nu</w:t>
      </w:r>
      <w:r w:rsidR="00C73398" w:rsidRPr="00C73398">
        <w:rPr>
          <w:rFonts w:ascii="Arial" w:eastAsia="Times New Roman" w:hAnsi="Arial" w:cs="Arial"/>
        </w:rPr>
        <w:t xml:space="preserve"> înregistrează venituri din </w:t>
      </w:r>
      <w:r w:rsidR="00C73398" w:rsidRPr="00C73398">
        <w:rPr>
          <w:rFonts w:ascii="Arial" w:hAnsi="Arial" w:cs="Arial"/>
        </w:rPr>
        <w:t>alte burse private oferite de alte companii.</w:t>
      </w:r>
    </w:p>
    <w:p w14:paraId="15FDC250" w14:textId="01E31670" w:rsidR="00C56F91" w:rsidRPr="00C73398" w:rsidRDefault="00C56F91" w:rsidP="00C73398">
      <w:pPr>
        <w:shd w:val="clear" w:color="auto" w:fill="FFFFFF"/>
        <w:spacing w:after="100" w:afterAutospacing="1" w:line="240" w:lineRule="auto"/>
        <w:jc w:val="both"/>
        <w:rPr>
          <w:rFonts w:ascii="Arial" w:hAnsi="Arial" w:cs="Arial"/>
        </w:rPr>
      </w:pPr>
      <w:r w:rsidRPr="00C73398">
        <w:rPr>
          <w:rFonts w:ascii="Arial" w:hAnsi="Arial" w:cs="Arial"/>
        </w:rPr>
        <w:t xml:space="preserve">Toţi cei interesați sunt invitați să consulte </w:t>
      </w:r>
      <w:r w:rsidR="003666EB" w:rsidRPr="00C73398">
        <w:rPr>
          <w:rFonts w:ascii="Arial" w:hAnsi="Arial" w:cs="Arial"/>
          <w:b/>
        </w:rPr>
        <w:t>Regulamentul</w:t>
      </w:r>
      <w:r w:rsidRPr="00C73398">
        <w:rPr>
          <w:rFonts w:ascii="Arial" w:hAnsi="Arial" w:cs="Arial"/>
          <w:b/>
        </w:rPr>
        <w:t xml:space="preserve"> concursului</w:t>
      </w:r>
      <w:r w:rsidRPr="00C73398">
        <w:rPr>
          <w:rFonts w:ascii="Arial" w:hAnsi="Arial" w:cs="Arial"/>
        </w:rPr>
        <w:t xml:space="preserve"> care cuprinde toate informațiile necesare privind înscrierea în concurs, documentele necesar</w:t>
      </w:r>
      <w:r w:rsidR="003D293F" w:rsidRPr="00C73398">
        <w:rPr>
          <w:rFonts w:ascii="Arial" w:hAnsi="Arial" w:cs="Arial"/>
        </w:rPr>
        <w:t>e</w:t>
      </w:r>
      <w:r w:rsidRPr="00C73398">
        <w:rPr>
          <w:rFonts w:ascii="Arial" w:hAnsi="Arial" w:cs="Arial"/>
        </w:rPr>
        <w:t xml:space="preserve"> a fi înaintate </w:t>
      </w:r>
      <w:r w:rsidRPr="00C73398">
        <w:rPr>
          <w:rFonts w:ascii="Arial" w:eastAsia="Times New Roman" w:hAnsi="Arial" w:cs="Arial"/>
          <w:lang w:eastAsia="en-US"/>
        </w:rPr>
        <w:t xml:space="preserve">comisiei de analiză a dosarelor și de selecție a candidaților (a se vedea şi anexele la Regulament), dar </w:t>
      </w:r>
      <w:r w:rsidR="00FC5FD3" w:rsidRPr="00C73398">
        <w:rPr>
          <w:rFonts w:ascii="Arial" w:hAnsi="Arial" w:cs="Arial"/>
        </w:rPr>
        <w:t xml:space="preserve">şi alte detalii referitoare </w:t>
      </w:r>
      <w:r w:rsidRPr="00C73398">
        <w:rPr>
          <w:rFonts w:ascii="Arial" w:hAnsi="Arial" w:cs="Arial"/>
        </w:rPr>
        <w:t xml:space="preserve"> la desfăşurarea programului de burse. </w:t>
      </w:r>
    </w:p>
    <w:p w14:paraId="431437BA" w14:textId="12A1B338" w:rsidR="00A853D7" w:rsidRPr="00C73398" w:rsidRDefault="00A853D7" w:rsidP="00C56F91">
      <w:pPr>
        <w:jc w:val="both"/>
        <w:rPr>
          <w:rFonts w:ascii="Arial" w:hAnsi="Arial" w:cs="Arial"/>
          <w:bCs/>
        </w:rPr>
      </w:pPr>
      <w:r w:rsidRPr="00C73398">
        <w:rPr>
          <w:rFonts w:ascii="Arial" w:hAnsi="Arial" w:cs="Arial"/>
          <w:b/>
        </w:rPr>
        <w:t>Concursul se va desfășura în perioada </w:t>
      </w:r>
      <w:r w:rsidR="00C73398" w:rsidRPr="00C73398">
        <w:rPr>
          <w:rFonts w:ascii="Arial" w:eastAsia="Times New Roman" w:hAnsi="Arial" w:cs="Arial"/>
          <w:b/>
        </w:rPr>
        <w:t>24</w:t>
      </w:r>
      <w:r w:rsidR="00F14225" w:rsidRPr="00C73398">
        <w:rPr>
          <w:rFonts w:ascii="Arial" w:eastAsia="Times New Roman" w:hAnsi="Arial" w:cs="Arial"/>
          <w:b/>
        </w:rPr>
        <w:t xml:space="preserve"> noiembrie 202</w:t>
      </w:r>
      <w:r w:rsidR="00C73398" w:rsidRPr="00C73398">
        <w:rPr>
          <w:rFonts w:ascii="Arial" w:eastAsia="Times New Roman" w:hAnsi="Arial" w:cs="Arial"/>
          <w:b/>
        </w:rPr>
        <w:t>5</w:t>
      </w:r>
      <w:r w:rsidR="00F14225" w:rsidRPr="00C73398">
        <w:rPr>
          <w:rFonts w:ascii="Arial" w:eastAsia="Times New Roman" w:hAnsi="Arial" w:cs="Arial"/>
          <w:b/>
        </w:rPr>
        <w:t xml:space="preserve"> – </w:t>
      </w:r>
      <w:r w:rsidR="00C73398" w:rsidRPr="00C73398">
        <w:rPr>
          <w:rFonts w:ascii="Arial" w:eastAsia="Times New Roman" w:hAnsi="Arial" w:cs="Arial"/>
          <w:b/>
        </w:rPr>
        <w:t>8</w:t>
      </w:r>
      <w:r w:rsidR="00F14225" w:rsidRPr="00C73398">
        <w:rPr>
          <w:rFonts w:ascii="Arial" w:eastAsia="Times New Roman" w:hAnsi="Arial" w:cs="Arial"/>
          <w:b/>
        </w:rPr>
        <w:t xml:space="preserve"> </w:t>
      </w:r>
      <w:r w:rsidR="00C73398" w:rsidRPr="00C73398">
        <w:rPr>
          <w:rFonts w:ascii="Arial" w:eastAsia="Times New Roman" w:hAnsi="Arial" w:cs="Arial"/>
          <w:b/>
        </w:rPr>
        <w:t>decembrie</w:t>
      </w:r>
      <w:r w:rsidR="00F14225" w:rsidRPr="00C73398">
        <w:rPr>
          <w:rFonts w:ascii="Arial" w:eastAsia="Times New Roman" w:hAnsi="Arial" w:cs="Arial"/>
          <w:b/>
        </w:rPr>
        <w:t xml:space="preserve"> 202</w:t>
      </w:r>
      <w:r w:rsidR="00C73398" w:rsidRPr="00C73398">
        <w:rPr>
          <w:rFonts w:ascii="Arial" w:eastAsia="Times New Roman" w:hAnsi="Arial" w:cs="Arial"/>
          <w:b/>
        </w:rPr>
        <w:t>5</w:t>
      </w:r>
      <w:r w:rsidR="00F14225" w:rsidRPr="00C73398">
        <w:rPr>
          <w:rFonts w:ascii="Arial" w:eastAsia="Times New Roman" w:hAnsi="Arial" w:cs="Arial"/>
          <w:bCs/>
        </w:rPr>
        <w:t>.</w:t>
      </w:r>
    </w:p>
    <w:p w14:paraId="79AAB968" w14:textId="03383F52" w:rsidR="002B0C76" w:rsidRPr="00C73398" w:rsidRDefault="00F626E2" w:rsidP="00D21085">
      <w:pPr>
        <w:jc w:val="both"/>
        <w:rPr>
          <w:rFonts w:ascii="Arial" w:hAnsi="Arial" w:cs="Arial"/>
        </w:rPr>
      </w:pPr>
      <w:r w:rsidRPr="00C73398">
        <w:rPr>
          <w:rFonts w:ascii="Arial" w:hAnsi="Arial" w:cs="Arial"/>
        </w:rPr>
        <w:t>Regulamentul concursului are caracter public și</w:t>
      </w:r>
      <w:r w:rsidR="00916A27" w:rsidRPr="00C73398">
        <w:rPr>
          <w:rFonts w:ascii="Arial" w:hAnsi="Arial" w:cs="Arial"/>
        </w:rPr>
        <w:t xml:space="preserve"> este disponibil</w:t>
      </w:r>
      <w:r w:rsidR="002B0C76" w:rsidRPr="00C73398">
        <w:rPr>
          <w:rFonts w:ascii="Arial" w:hAnsi="Arial" w:cs="Arial"/>
        </w:rPr>
        <w:t xml:space="preserve"> pe site-ul</w:t>
      </w:r>
      <w:r w:rsidR="009A5311" w:rsidRPr="00C73398">
        <w:rPr>
          <w:rFonts w:ascii="Arial" w:hAnsi="Arial" w:cs="Arial"/>
        </w:rPr>
        <w:t xml:space="preserve"> </w:t>
      </w:r>
      <w:hyperlink r:id="rId5" w:history="1">
        <w:r w:rsidR="006C31B9" w:rsidRPr="00C73398">
          <w:rPr>
            <w:rStyle w:val="Hyperlink"/>
            <w:rFonts w:ascii="Arial" w:eastAsia="Times New Roman" w:hAnsi="Arial" w:cs="Arial"/>
            <w:color w:val="2F5496" w:themeColor="accent5" w:themeShade="BF"/>
          </w:rPr>
          <w:t>www.upg-ploiesti.ro</w:t>
        </w:r>
      </w:hyperlink>
      <w:r w:rsidR="006C31B9" w:rsidRPr="00C73398">
        <w:rPr>
          <w:rStyle w:val="Hyperlink"/>
          <w:rFonts w:ascii="Arial" w:eastAsia="Times New Roman" w:hAnsi="Arial" w:cs="Arial"/>
          <w:color w:val="auto"/>
          <w:u w:val="none"/>
        </w:rPr>
        <w:t>.</w:t>
      </w:r>
    </w:p>
    <w:p w14:paraId="4C418CA2" w14:textId="5B39ABA9" w:rsidR="00D21085" w:rsidRPr="00C73398" w:rsidRDefault="00C56F91" w:rsidP="00D21085">
      <w:pPr>
        <w:jc w:val="both"/>
        <w:rPr>
          <w:rFonts w:ascii="Arial" w:hAnsi="Arial" w:cs="Arial"/>
        </w:rPr>
      </w:pPr>
      <w:r w:rsidRPr="00C73398">
        <w:rPr>
          <w:rFonts w:ascii="Arial" w:hAnsi="Arial" w:cs="Arial"/>
        </w:rPr>
        <w:t>Informații</w:t>
      </w:r>
      <w:r w:rsidR="00F626E2" w:rsidRPr="00C73398">
        <w:rPr>
          <w:rFonts w:ascii="Arial" w:hAnsi="Arial" w:cs="Arial"/>
        </w:rPr>
        <w:t xml:space="preserve"> suplimentare se pot </w:t>
      </w:r>
      <w:r w:rsidRPr="00C73398">
        <w:rPr>
          <w:rFonts w:ascii="Arial" w:hAnsi="Arial" w:cs="Arial"/>
        </w:rPr>
        <w:t>obține</w:t>
      </w:r>
      <w:r w:rsidR="00F626E2" w:rsidRPr="00C73398">
        <w:rPr>
          <w:rFonts w:ascii="Arial" w:hAnsi="Arial" w:cs="Arial"/>
        </w:rPr>
        <w:t xml:space="preserve"> şi la adresa de e-mail </w:t>
      </w:r>
      <w:hyperlink r:id="rId6" w:history="1">
        <w:r w:rsidR="00C73398" w:rsidRPr="00C73398">
          <w:rPr>
            <w:rStyle w:val="Hyperlink"/>
            <w:rFonts w:ascii="Arial" w:hAnsi="Arial" w:cs="Arial"/>
          </w:rPr>
          <w:t>secretariat@depogazploiesti.ro</w:t>
        </w:r>
      </w:hyperlink>
      <w:r w:rsidR="00F626E2" w:rsidRPr="00C73398">
        <w:rPr>
          <w:rFonts w:ascii="Arial" w:hAnsi="Arial" w:cs="Arial"/>
        </w:rPr>
        <w:t>.</w:t>
      </w:r>
      <w:r w:rsidR="00D21085" w:rsidRPr="00C73398">
        <w:rPr>
          <w:rFonts w:ascii="Arial" w:hAnsi="Arial" w:cs="Arial"/>
        </w:rPr>
        <w:t xml:space="preserve">Succes tuturor </w:t>
      </w:r>
      <w:r w:rsidRPr="00C73398">
        <w:rPr>
          <w:rFonts w:ascii="Arial" w:hAnsi="Arial" w:cs="Arial"/>
        </w:rPr>
        <w:t>candidaților</w:t>
      </w:r>
      <w:r w:rsidR="00D21085" w:rsidRPr="00C73398">
        <w:rPr>
          <w:rFonts w:ascii="Arial" w:hAnsi="Arial" w:cs="Arial"/>
        </w:rPr>
        <w:t>!</w:t>
      </w:r>
    </w:p>
    <w:sectPr w:rsidR="00D21085" w:rsidRPr="00C73398" w:rsidSect="003D293F">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E6C73"/>
    <w:multiLevelType w:val="hybridMultilevel"/>
    <w:tmpl w:val="9BA82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AC1378C"/>
    <w:multiLevelType w:val="hybridMultilevel"/>
    <w:tmpl w:val="97066CF0"/>
    <w:lvl w:ilvl="0" w:tplc="9A0076EE">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B912CCD"/>
    <w:multiLevelType w:val="hybridMultilevel"/>
    <w:tmpl w:val="8BF4811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589D51F5"/>
    <w:multiLevelType w:val="hybridMultilevel"/>
    <w:tmpl w:val="C4465A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601327"/>
    <w:multiLevelType w:val="hybridMultilevel"/>
    <w:tmpl w:val="00203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F2E5F"/>
    <w:multiLevelType w:val="hybridMultilevel"/>
    <w:tmpl w:val="6FD01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5311032">
    <w:abstractNumId w:val="4"/>
  </w:num>
  <w:num w:numId="2" w16cid:durableId="1262831838">
    <w:abstractNumId w:val="3"/>
  </w:num>
  <w:num w:numId="3" w16cid:durableId="496922848">
    <w:abstractNumId w:val="1"/>
  </w:num>
  <w:num w:numId="4" w16cid:durableId="393624435">
    <w:abstractNumId w:val="5"/>
  </w:num>
  <w:num w:numId="5" w16cid:durableId="873540617">
    <w:abstractNumId w:val="0"/>
  </w:num>
  <w:num w:numId="6" w16cid:durableId="1767768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E3"/>
    <w:rsid w:val="0002250D"/>
    <w:rsid w:val="00070E1F"/>
    <w:rsid w:val="000A48D6"/>
    <w:rsid w:val="000F1740"/>
    <w:rsid w:val="00102ACD"/>
    <w:rsid w:val="0014396C"/>
    <w:rsid w:val="001D52A5"/>
    <w:rsid w:val="001E0432"/>
    <w:rsid w:val="00206CF3"/>
    <w:rsid w:val="00247DC3"/>
    <w:rsid w:val="002B0C76"/>
    <w:rsid w:val="002C6AB6"/>
    <w:rsid w:val="002D5CCC"/>
    <w:rsid w:val="003323F9"/>
    <w:rsid w:val="0034300B"/>
    <w:rsid w:val="003666EB"/>
    <w:rsid w:val="00396B2E"/>
    <w:rsid w:val="003D293F"/>
    <w:rsid w:val="00410B9D"/>
    <w:rsid w:val="00441EE3"/>
    <w:rsid w:val="004D07A8"/>
    <w:rsid w:val="004E32C8"/>
    <w:rsid w:val="005243FE"/>
    <w:rsid w:val="00524F70"/>
    <w:rsid w:val="005309CF"/>
    <w:rsid w:val="00565059"/>
    <w:rsid w:val="005709BE"/>
    <w:rsid w:val="005C2D3C"/>
    <w:rsid w:val="00640D4D"/>
    <w:rsid w:val="00654F54"/>
    <w:rsid w:val="006C31B9"/>
    <w:rsid w:val="006F13C0"/>
    <w:rsid w:val="007E2F50"/>
    <w:rsid w:val="008736BA"/>
    <w:rsid w:val="008C24A9"/>
    <w:rsid w:val="008F78C1"/>
    <w:rsid w:val="00916A27"/>
    <w:rsid w:val="009A5311"/>
    <w:rsid w:val="009E757E"/>
    <w:rsid w:val="00A30271"/>
    <w:rsid w:val="00A63B2F"/>
    <w:rsid w:val="00A853D7"/>
    <w:rsid w:val="00A8618C"/>
    <w:rsid w:val="00A9066A"/>
    <w:rsid w:val="00AF1C75"/>
    <w:rsid w:val="00AF3A93"/>
    <w:rsid w:val="00AF49FA"/>
    <w:rsid w:val="00B43E0E"/>
    <w:rsid w:val="00BA6FE0"/>
    <w:rsid w:val="00C4400E"/>
    <w:rsid w:val="00C475B9"/>
    <w:rsid w:val="00C505E4"/>
    <w:rsid w:val="00C56F91"/>
    <w:rsid w:val="00C73398"/>
    <w:rsid w:val="00C83141"/>
    <w:rsid w:val="00CF75E1"/>
    <w:rsid w:val="00D21085"/>
    <w:rsid w:val="00D379B6"/>
    <w:rsid w:val="00D80C1F"/>
    <w:rsid w:val="00DD17D2"/>
    <w:rsid w:val="00DF5007"/>
    <w:rsid w:val="00EC0839"/>
    <w:rsid w:val="00F14225"/>
    <w:rsid w:val="00F375E8"/>
    <w:rsid w:val="00F406FE"/>
    <w:rsid w:val="00F43E0D"/>
    <w:rsid w:val="00F626E2"/>
    <w:rsid w:val="00F67668"/>
    <w:rsid w:val="00F81847"/>
    <w:rsid w:val="00FA41D3"/>
    <w:rsid w:val="00FC5FD3"/>
    <w:rsid w:val="00FE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DE78"/>
  <w15:chartTrackingRefBased/>
  <w15:docId w15:val="{14BBE5E3-05DC-45EB-BD63-44127D9B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9B6"/>
    <w:pPr>
      <w:ind w:left="720"/>
      <w:contextualSpacing/>
    </w:pPr>
    <w:rPr>
      <w:lang w:val="en-US" w:eastAsia="en-US"/>
    </w:rPr>
  </w:style>
  <w:style w:type="character" w:styleId="Hyperlink">
    <w:name w:val="Hyperlink"/>
    <w:basedOn w:val="DefaultParagraphFont"/>
    <w:uiPriority w:val="99"/>
    <w:unhideWhenUsed/>
    <w:rsid w:val="00F626E2"/>
    <w:rPr>
      <w:color w:val="0563C1" w:themeColor="hyperlink"/>
      <w:u w:val="single"/>
    </w:rPr>
  </w:style>
  <w:style w:type="character" w:styleId="FollowedHyperlink">
    <w:name w:val="FollowedHyperlink"/>
    <w:basedOn w:val="DefaultParagraphFont"/>
    <w:uiPriority w:val="99"/>
    <w:semiHidden/>
    <w:unhideWhenUsed/>
    <w:rsid w:val="00A8618C"/>
    <w:rPr>
      <w:color w:val="954F72" w:themeColor="followedHyperlink"/>
      <w:u w:val="single"/>
    </w:rPr>
  </w:style>
  <w:style w:type="paragraph" w:styleId="BalloonText">
    <w:name w:val="Balloon Text"/>
    <w:basedOn w:val="Normal"/>
    <w:link w:val="BalloonTextChar"/>
    <w:uiPriority w:val="99"/>
    <w:semiHidden/>
    <w:unhideWhenUsed/>
    <w:rsid w:val="00FE44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457"/>
    <w:rPr>
      <w:rFonts w:ascii="Segoe UI" w:hAnsi="Segoe UI" w:cs="Segoe UI"/>
      <w:sz w:val="18"/>
      <w:szCs w:val="18"/>
    </w:rPr>
  </w:style>
  <w:style w:type="character" w:customStyle="1" w:styleId="UnresolvedMention1">
    <w:name w:val="Unresolved Mention1"/>
    <w:basedOn w:val="DefaultParagraphFont"/>
    <w:uiPriority w:val="99"/>
    <w:semiHidden/>
    <w:unhideWhenUsed/>
    <w:rsid w:val="00F43E0D"/>
    <w:rPr>
      <w:color w:val="605E5C"/>
      <w:shd w:val="clear" w:color="auto" w:fill="E1DFDD"/>
    </w:rPr>
  </w:style>
  <w:style w:type="character" w:styleId="UnresolvedMention">
    <w:name w:val="Unresolved Mention"/>
    <w:basedOn w:val="DefaultParagraphFont"/>
    <w:uiPriority w:val="99"/>
    <w:semiHidden/>
    <w:unhideWhenUsed/>
    <w:rsid w:val="00C73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14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iat@depogazploiesti.ro" TargetMode="External"/><Relationship Id="rId5" Type="http://schemas.openxmlformats.org/officeDocument/2006/relationships/hyperlink" Target="http://www.upg-ploiesti.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455</Words>
  <Characters>2887</Characters>
  <Application>Microsoft Office Word</Application>
  <DocSecurity>0</DocSecurity>
  <Lines>46</Lines>
  <Paragraphs>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Gabriela MURESAN</dc:creator>
  <cp:keywords/>
  <dc:description/>
  <cp:lastModifiedBy>Catalin Albulescu</cp:lastModifiedBy>
  <cp:revision>55</cp:revision>
  <cp:lastPrinted>2022-11-24T12:15:00Z</cp:lastPrinted>
  <dcterms:created xsi:type="dcterms:W3CDTF">2023-01-04T18:07:00Z</dcterms:created>
  <dcterms:modified xsi:type="dcterms:W3CDTF">2025-11-11T05:23:00Z</dcterms:modified>
</cp:coreProperties>
</file>